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B97C7">
      <w:pPr>
        <w:adjustRightInd w:val="0"/>
        <w:snapToGrid w:val="0"/>
        <w:spacing w:before="0" w:beforeLines="0" w:after="0" w:afterLines="0" w:line="360" w:lineRule="auto"/>
        <w:jc w:val="center"/>
        <w:rPr>
          <w:rFonts w:hint="default" w:ascii="Times New Roman" w:hAnsi="Times New Roman" w:eastAsia="宋体" w:cs="Times New Roman"/>
          <w:color w:val="auto"/>
          <w:szCs w:val="24"/>
        </w:rPr>
      </w:pPr>
    </w:p>
    <w:p w14:paraId="70D2DABD">
      <w:pPr>
        <w:adjustRightInd w:val="0"/>
        <w:snapToGrid w:val="0"/>
        <w:spacing w:before="0" w:beforeLines="0" w:after="0" w:afterLines="0" w:line="360" w:lineRule="auto"/>
        <w:jc w:val="center"/>
        <w:rPr>
          <w:rFonts w:hint="default" w:ascii="Times New Roman" w:hAnsi="Times New Roman" w:eastAsia="宋体" w:cs="Times New Roman"/>
          <w:color w:val="auto"/>
          <w:szCs w:val="24"/>
        </w:rPr>
      </w:pPr>
    </w:p>
    <w:p w14:paraId="3B52B9E6">
      <w:pPr>
        <w:adjustRightInd w:val="0"/>
        <w:snapToGrid w:val="0"/>
        <w:spacing w:before="0" w:beforeLines="0" w:after="0" w:afterLines="0" w:line="360" w:lineRule="auto"/>
        <w:jc w:val="center"/>
        <w:rPr>
          <w:rFonts w:hint="default" w:ascii="Times New Roman" w:hAnsi="Times New Roman" w:eastAsia="宋体" w:cs="Times New Roman"/>
          <w:color w:val="auto"/>
          <w:szCs w:val="24"/>
        </w:rPr>
      </w:pPr>
    </w:p>
    <w:p w14:paraId="201C4DDC">
      <w:pPr>
        <w:adjustRightInd w:val="0"/>
        <w:snapToGrid w:val="0"/>
        <w:spacing w:before="0" w:beforeLines="0" w:after="0" w:afterLines="0" w:line="360" w:lineRule="auto"/>
        <w:jc w:val="center"/>
        <w:rPr>
          <w:rFonts w:hint="default" w:ascii="Times New Roman" w:hAnsi="Times New Roman" w:eastAsia="宋体" w:cs="Times New Roman"/>
          <w:color w:val="auto"/>
          <w:szCs w:val="24"/>
        </w:rPr>
      </w:pPr>
    </w:p>
    <w:p w14:paraId="45B01CE1">
      <w:pPr>
        <w:adjustRightInd w:val="0"/>
        <w:snapToGrid w:val="0"/>
        <w:spacing w:before="0" w:beforeLines="0" w:after="0" w:afterLines="0" w:line="360" w:lineRule="auto"/>
        <w:jc w:val="center"/>
        <w:rPr>
          <w:rFonts w:hint="default" w:ascii="Times New Roman" w:hAnsi="Times New Roman" w:eastAsia="宋体" w:cs="Times New Roman"/>
          <w:color w:val="auto"/>
          <w:szCs w:val="24"/>
        </w:rPr>
      </w:pPr>
    </w:p>
    <w:p w14:paraId="0961BFC7">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r>
        <w:rPr>
          <w:rFonts w:hint="default" w:ascii="Times New Roman" w:hAnsi="Times New Roman" w:eastAsia="宋体" w:cs="Times New Roman"/>
          <w:b/>
          <w:color w:val="auto"/>
          <w:sz w:val="52"/>
          <w:szCs w:val="52"/>
        </w:rPr>
        <w:t>嘉亨家化股份有限公司</w:t>
      </w:r>
    </w:p>
    <w:p w14:paraId="2F85B6E4">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p>
    <w:p w14:paraId="1FE73669">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p>
    <w:p w14:paraId="0E3FE71E">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r>
        <w:rPr>
          <w:rFonts w:hint="default" w:ascii="Times New Roman" w:hAnsi="Times New Roman" w:eastAsia="宋体" w:cs="Times New Roman"/>
          <w:b/>
          <w:color w:val="auto"/>
          <w:sz w:val="52"/>
          <w:szCs w:val="52"/>
        </w:rPr>
        <w:t>章 程</w:t>
      </w:r>
    </w:p>
    <w:p w14:paraId="7ACFB957">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p>
    <w:p w14:paraId="27323000">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p>
    <w:p w14:paraId="1005D2DD">
      <w:pPr>
        <w:adjustRightInd w:val="0"/>
        <w:snapToGrid w:val="0"/>
        <w:spacing w:before="0" w:beforeLines="0" w:after="0" w:afterLines="0" w:line="360" w:lineRule="auto"/>
        <w:ind w:firstLine="0" w:firstLineChars="0"/>
        <w:jc w:val="center"/>
        <w:rPr>
          <w:rFonts w:hint="default" w:ascii="Times New Roman" w:hAnsi="Times New Roman" w:eastAsia="宋体" w:cs="Times New Roman"/>
          <w:b/>
          <w:color w:val="auto"/>
          <w:sz w:val="52"/>
          <w:szCs w:val="52"/>
        </w:rPr>
      </w:pPr>
    </w:p>
    <w:p w14:paraId="5C0F0351">
      <w:pPr>
        <w:adjustRightInd w:val="0"/>
        <w:snapToGrid w:val="0"/>
        <w:spacing w:before="0" w:beforeLines="0" w:after="0" w:afterLines="0" w:line="360" w:lineRule="auto"/>
        <w:ind w:firstLine="0" w:firstLineChars="0"/>
        <w:jc w:val="center"/>
        <w:rPr>
          <w:rFonts w:hint="default" w:ascii="Times New Roman" w:hAnsi="Times New Roman" w:eastAsia="宋体" w:cs="Times New Roman"/>
          <w:bCs/>
          <w:color w:val="auto"/>
          <w:sz w:val="28"/>
          <w:szCs w:val="28"/>
        </w:rPr>
      </w:pPr>
      <w:r>
        <w:rPr>
          <w:rFonts w:hint="default" w:ascii="Times New Roman" w:hAnsi="Times New Roman" w:eastAsia="宋体" w:cs="Times New Roman"/>
          <w:bCs/>
          <w:color w:val="auto"/>
          <w:sz w:val="28"/>
          <w:szCs w:val="28"/>
        </w:rPr>
        <w:t>（202</w:t>
      </w:r>
      <w:r>
        <w:rPr>
          <w:rFonts w:hint="default" w:ascii="Times New Roman" w:hAnsi="Times New Roman" w:cs="Times New Roman"/>
          <w:bCs/>
          <w:color w:val="auto"/>
          <w:sz w:val="28"/>
          <w:szCs w:val="28"/>
          <w:lang w:val="en-US" w:eastAsia="zh-CN"/>
        </w:rPr>
        <w:t>5</w:t>
      </w:r>
      <w:r>
        <w:rPr>
          <w:rFonts w:hint="default" w:ascii="Times New Roman" w:hAnsi="Times New Roman" w:eastAsia="宋体" w:cs="Times New Roman"/>
          <w:bCs/>
          <w:color w:val="auto"/>
          <w:sz w:val="28"/>
          <w:szCs w:val="28"/>
        </w:rPr>
        <w:t>年</w:t>
      </w:r>
      <w:r>
        <w:rPr>
          <w:rFonts w:hint="default" w:ascii="Times New Roman" w:hAnsi="Times New Roman" w:cs="Times New Roman"/>
          <w:bCs/>
          <w:color w:val="auto"/>
          <w:sz w:val="28"/>
          <w:szCs w:val="28"/>
          <w:lang w:val="en-US" w:eastAsia="zh-CN"/>
        </w:rPr>
        <w:t>10</w:t>
      </w:r>
      <w:r>
        <w:rPr>
          <w:rFonts w:hint="default" w:ascii="Times New Roman" w:hAnsi="Times New Roman" w:eastAsia="宋体" w:cs="Times New Roman"/>
          <w:bCs/>
          <w:color w:val="auto"/>
          <w:sz w:val="28"/>
          <w:szCs w:val="28"/>
        </w:rPr>
        <w:t>月修订）</w:t>
      </w:r>
    </w:p>
    <w:p w14:paraId="2BE56046">
      <w:pPr>
        <w:tabs>
          <w:tab w:val="left" w:pos="2924"/>
        </w:tabs>
        <w:spacing w:before="0" w:beforeLines="0" w:after="0" w:afterLines="0"/>
        <w:rPr>
          <w:rFonts w:hint="default" w:ascii="Times New Roman" w:hAnsi="Times New Roman" w:eastAsia="宋体" w:cs="Times New Roman"/>
          <w:color w:val="auto"/>
          <w:kern w:val="0"/>
          <w:szCs w:val="21"/>
        </w:rPr>
        <w:sectPr>
          <w:head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7745F051">
      <w:pPr>
        <w:pageBreakBefore w:val="0"/>
        <w:tabs>
          <w:tab w:val="left" w:pos="2924"/>
        </w:tabs>
        <w:kinsoku/>
        <w:wordWrap/>
        <w:overflowPunct/>
        <w:topLinePunct w:val="0"/>
        <w:autoSpaceDE/>
        <w:autoSpaceDN/>
        <w:bidi w:val="0"/>
        <w:adjustRightInd/>
        <w:snapToGrid/>
        <w:spacing w:before="0" w:beforeLines="0" w:after="0" w:afterLines="0" w:line="240" w:lineRule="auto"/>
        <w:textAlignment w:val="auto"/>
        <w:rPr>
          <w:rFonts w:hint="default" w:ascii="Times New Roman" w:hAnsi="Times New Roman" w:cs="Times New Roman" w:eastAsiaTheme="minorEastAsia"/>
          <w:b/>
          <w:bCs/>
          <w:color w:val="auto"/>
          <w:sz w:val="24"/>
          <w:szCs w:val="24"/>
        </w:rPr>
      </w:pPr>
      <w:r>
        <w:rPr>
          <w:rFonts w:hint="default" w:ascii="Times New Roman" w:hAnsi="Times New Roman" w:eastAsia="宋体" w:cs="Times New Roman"/>
          <w:color w:val="auto"/>
          <w:kern w:val="0"/>
          <w:szCs w:val="21"/>
        </w:rPr>
        <w:tab/>
      </w:r>
    </w:p>
    <w:p w14:paraId="653CC3FB">
      <w:pPr>
        <w:pStyle w:val="24"/>
        <w:pageBreakBefore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default" w:ascii="Times New Roman" w:hAnsi="Times New Roman" w:cs="Times New Roman" w:eastAsiaTheme="minorEastAsia"/>
          <w:b/>
          <w:bCs/>
          <w:color w:val="auto"/>
          <w:sz w:val="28"/>
          <w:szCs w:val="28"/>
          <w:lang w:val="zh-CN"/>
        </w:rPr>
      </w:pPr>
      <w:r>
        <w:rPr>
          <w:rFonts w:hint="default" w:ascii="Times New Roman" w:hAnsi="Times New Roman" w:cs="Times New Roman" w:eastAsiaTheme="minorEastAsia"/>
          <w:b/>
          <w:bCs/>
          <w:color w:val="auto"/>
          <w:sz w:val="28"/>
          <w:szCs w:val="28"/>
          <w:lang w:val="zh-CN"/>
        </w:rPr>
        <w:t>目  录</w:t>
      </w:r>
    </w:p>
    <w:p w14:paraId="47F114EC">
      <w:pPr>
        <w:pageBreakBefore w:val="0"/>
        <w:kinsoku/>
        <w:wordWrap/>
        <w:overflowPunct/>
        <w:topLinePunct w:val="0"/>
        <w:autoSpaceDE/>
        <w:autoSpaceDN/>
        <w:bidi w:val="0"/>
        <w:adjustRightInd/>
        <w:snapToGrid/>
        <w:spacing w:before="0" w:beforeLines="0" w:after="0" w:afterLines="0" w:line="240" w:lineRule="auto"/>
        <w:ind w:firstLine="0" w:firstLineChars="0"/>
        <w:textAlignment w:val="auto"/>
        <w:rPr>
          <w:rFonts w:hint="default" w:ascii="Times New Roman" w:hAnsi="Times New Roman" w:cs="Times New Roman" w:eastAsiaTheme="minorEastAsia"/>
          <w:color w:val="auto"/>
          <w:sz w:val="21"/>
          <w:szCs w:val="21"/>
          <w:lang w:val="zh-CN"/>
        </w:rPr>
      </w:pPr>
    </w:p>
    <w:p w14:paraId="436D2951">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TOC \o "1-3" \h \z \u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_Toc27244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第一章  总则</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_Toc27244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2</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C5CA429">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_Toc8847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第二章  经营宗旨和范围</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_Toc8847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1923E2B3">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_Toc30975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第三章  股份</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_Toc30975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2A3AC3D2">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_Toc18136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股份发行</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_Toc18136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2A3079C">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_Toc16577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第二节  股份增减和回购</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_Toc16577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5</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0091CA18">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_Toc25559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第三节  股份转让</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_Toc25559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5925A5C8">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_Toc22162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第四章  股东和</w:t>
      </w:r>
      <w:r>
        <w:rPr>
          <w:rFonts w:hint="default" w:ascii="Times New Roman" w:hAnsi="Times New Roman" w:cs="Times New Roman" w:eastAsiaTheme="minorEastAsia"/>
          <w:color w:val="auto"/>
          <w:sz w:val="21"/>
          <w:szCs w:val="21"/>
          <w:lang w:eastAsia="zh-CN"/>
        </w:rPr>
        <w:t>股东会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_Toc22162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7</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2B46BB41">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_Toc32537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股东</w:t>
      </w:r>
      <w:r>
        <w:rPr>
          <w:rFonts w:hint="default" w:ascii="Times New Roman" w:hAnsi="Times New Roman" w:cs="Times New Roman" w:eastAsiaTheme="minorEastAsia"/>
          <w:color w:val="auto"/>
          <w:sz w:val="21"/>
          <w:szCs w:val="21"/>
          <w:lang w:val="en-US" w:eastAsia="zh-CN"/>
        </w:rPr>
        <w:t>的一般规定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_Toc32537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7</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50421BBB">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_Toc1357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bCs/>
          <w:color w:val="auto"/>
          <w:sz w:val="21"/>
          <w:szCs w:val="21"/>
          <w:lang w:val="en-US" w:eastAsia="zh-CN"/>
        </w:rPr>
        <w:t>第二节 控股股东和实际控制人</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_Toc1357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10</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115E9A41">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_Toc11654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三</w:t>
      </w:r>
      <w:r>
        <w:rPr>
          <w:rFonts w:hint="default" w:ascii="Times New Roman" w:hAnsi="Times New Roman" w:cs="Times New Roman" w:eastAsiaTheme="minorEastAsia"/>
          <w:color w:val="auto"/>
          <w:sz w:val="21"/>
          <w:szCs w:val="21"/>
        </w:rPr>
        <w:t>节  股东会的一般规定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_Toc11654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11</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4CC5F64">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_Toc5578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四</w:t>
      </w:r>
      <w:r>
        <w:rPr>
          <w:rFonts w:hint="default" w:ascii="Times New Roman" w:hAnsi="Times New Roman" w:cs="Times New Roman" w:eastAsiaTheme="minorEastAsia"/>
          <w:color w:val="auto"/>
          <w:sz w:val="21"/>
          <w:szCs w:val="21"/>
        </w:rPr>
        <w:t xml:space="preserve">节  </w:t>
      </w:r>
      <w:r>
        <w:rPr>
          <w:rFonts w:hint="default" w:ascii="Times New Roman" w:hAnsi="Times New Roman" w:cs="Times New Roman" w:eastAsiaTheme="minorEastAsia"/>
          <w:color w:val="auto"/>
          <w:sz w:val="21"/>
          <w:szCs w:val="21"/>
          <w:lang w:eastAsia="zh-CN"/>
        </w:rPr>
        <w:t>股东会</w:t>
      </w:r>
      <w:r>
        <w:rPr>
          <w:rFonts w:hint="default" w:ascii="Times New Roman" w:hAnsi="Times New Roman" w:cs="Times New Roman" w:eastAsiaTheme="minorEastAsia"/>
          <w:color w:val="auto"/>
          <w:sz w:val="21"/>
          <w:szCs w:val="21"/>
        </w:rPr>
        <w:t>的召集</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_Toc5578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39C86D5">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_Toc17890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五</w:t>
      </w:r>
      <w:r>
        <w:rPr>
          <w:rFonts w:hint="default" w:ascii="Times New Roman" w:hAnsi="Times New Roman" w:cs="Times New Roman" w:eastAsiaTheme="minorEastAsia"/>
          <w:color w:val="auto"/>
          <w:sz w:val="21"/>
          <w:szCs w:val="21"/>
        </w:rPr>
        <w:t xml:space="preserve">节  </w:t>
      </w:r>
      <w:r>
        <w:rPr>
          <w:rFonts w:hint="default" w:ascii="Times New Roman" w:hAnsi="Times New Roman" w:cs="Times New Roman" w:eastAsiaTheme="minorEastAsia"/>
          <w:color w:val="auto"/>
          <w:sz w:val="21"/>
          <w:szCs w:val="21"/>
          <w:lang w:eastAsia="zh-CN"/>
        </w:rPr>
        <w:t>股东会</w:t>
      </w:r>
      <w:r>
        <w:rPr>
          <w:rFonts w:hint="default" w:ascii="Times New Roman" w:hAnsi="Times New Roman" w:cs="Times New Roman" w:eastAsiaTheme="minorEastAsia"/>
          <w:color w:val="auto"/>
          <w:sz w:val="21"/>
          <w:szCs w:val="21"/>
        </w:rPr>
        <w:t>的提案与通知</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_Toc17890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14</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6A9B5996">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_Toc6114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六</w:t>
      </w:r>
      <w:r>
        <w:rPr>
          <w:rFonts w:hint="default" w:ascii="Times New Roman" w:hAnsi="Times New Roman" w:cs="Times New Roman" w:eastAsiaTheme="minorEastAsia"/>
          <w:color w:val="auto"/>
          <w:sz w:val="21"/>
          <w:szCs w:val="21"/>
        </w:rPr>
        <w:t xml:space="preserve">节  </w:t>
      </w:r>
      <w:r>
        <w:rPr>
          <w:rFonts w:hint="default" w:ascii="Times New Roman" w:hAnsi="Times New Roman" w:cs="Times New Roman" w:eastAsiaTheme="minorEastAsia"/>
          <w:color w:val="auto"/>
          <w:sz w:val="21"/>
          <w:szCs w:val="21"/>
          <w:lang w:eastAsia="zh-CN"/>
        </w:rPr>
        <w:t>股东会</w:t>
      </w:r>
      <w:r>
        <w:rPr>
          <w:rFonts w:hint="default" w:ascii="Times New Roman" w:hAnsi="Times New Roman" w:cs="Times New Roman" w:eastAsiaTheme="minorEastAsia"/>
          <w:color w:val="auto"/>
          <w:sz w:val="21"/>
          <w:szCs w:val="21"/>
        </w:rPr>
        <w:t>的召开</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_Toc6114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59F051FE">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_Toc25655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highlight w:val="none"/>
        </w:rPr>
        <w:t>第</w:t>
      </w:r>
      <w:r>
        <w:rPr>
          <w:rFonts w:hint="default" w:ascii="Times New Roman" w:hAnsi="Times New Roman" w:cs="Times New Roman" w:eastAsiaTheme="minorEastAsia"/>
          <w:color w:val="auto"/>
          <w:sz w:val="21"/>
          <w:szCs w:val="21"/>
          <w:highlight w:val="none"/>
          <w:lang w:val="en-US" w:eastAsia="zh-CN"/>
        </w:rPr>
        <w:t>七</w:t>
      </w:r>
      <w:r>
        <w:rPr>
          <w:rFonts w:hint="default" w:ascii="Times New Roman" w:hAnsi="Times New Roman" w:cs="Times New Roman" w:eastAsiaTheme="minorEastAsia"/>
          <w:color w:val="auto"/>
          <w:sz w:val="21"/>
          <w:szCs w:val="21"/>
          <w:highlight w:val="none"/>
        </w:rPr>
        <w:t xml:space="preserve">节  </w:t>
      </w:r>
      <w:r>
        <w:rPr>
          <w:rFonts w:hint="default" w:ascii="Times New Roman" w:hAnsi="Times New Roman" w:cs="Times New Roman" w:eastAsiaTheme="minorEastAsia"/>
          <w:color w:val="auto"/>
          <w:sz w:val="21"/>
          <w:szCs w:val="21"/>
          <w:highlight w:val="none"/>
          <w:lang w:eastAsia="zh-CN"/>
        </w:rPr>
        <w:t>股东会</w:t>
      </w:r>
      <w:r>
        <w:rPr>
          <w:rFonts w:hint="default" w:ascii="Times New Roman" w:hAnsi="Times New Roman" w:cs="Times New Roman" w:eastAsiaTheme="minorEastAsia"/>
          <w:color w:val="auto"/>
          <w:sz w:val="21"/>
          <w:szCs w:val="21"/>
          <w:highlight w:val="none"/>
        </w:rPr>
        <w:t>的表决和决议</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_Toc25655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18</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75FCC94E">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_Toc15526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第五章  董事会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_Toc15526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23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BEB3BF4">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_Toc11715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董事</w:t>
      </w:r>
      <w:r>
        <w:rPr>
          <w:rFonts w:hint="default" w:ascii="Times New Roman" w:hAnsi="Times New Roman" w:cs="Times New Roman" w:eastAsiaTheme="minorEastAsia"/>
          <w:color w:val="auto"/>
          <w:sz w:val="21"/>
          <w:szCs w:val="21"/>
          <w:lang w:val="en-US" w:eastAsia="zh-CN"/>
        </w:rPr>
        <w:t>的一般规定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_Toc11715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23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76F4D66">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_Toc4896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第二节  董事会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_Toc4896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26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177D122F">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_Toc285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lang w:val="en-US" w:eastAsia="zh-CN"/>
        </w:rPr>
        <w:t>第三节  独立董事</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_Toc285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30</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7A3D1038">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_Toc17501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i w:val="0"/>
          <w:iCs w:val="0"/>
          <w:caps w:val="0"/>
          <w:color w:val="auto"/>
          <w:spacing w:val="0"/>
          <w:kern w:val="2"/>
          <w:sz w:val="21"/>
          <w:szCs w:val="21"/>
          <w:lang w:val="en-US" w:eastAsia="zh-CN" w:bidi="ar-SA"/>
        </w:rPr>
        <w:t>第四节  董事会专门委员会</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_Toc17501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33</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0E2DB2B0">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_Toc23719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第六章  高级管理人员</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_Toc23719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35</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1DFC74F">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_Toc4246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七</w:t>
      </w:r>
      <w:r>
        <w:rPr>
          <w:rFonts w:hint="default" w:ascii="Times New Roman" w:hAnsi="Times New Roman" w:cs="Times New Roman" w:eastAsiaTheme="minorEastAsia"/>
          <w:color w:val="auto"/>
          <w:sz w:val="21"/>
          <w:szCs w:val="21"/>
        </w:rPr>
        <w:t>章  财务会计制度、利润分配和审计</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_Toc4246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576321C8">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_Toc21910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财务会计制度</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_Toc21910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36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26F1F86A">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_Toc7842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第二节  内部审计</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_Toc7842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40</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61C43AB5">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_Toc3079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第三节  会计师事务所的聘任</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_Toc3079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41</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2FFEE8BA">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_Toc30761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八</w:t>
      </w:r>
      <w:r>
        <w:rPr>
          <w:rFonts w:hint="default" w:ascii="Times New Roman" w:hAnsi="Times New Roman" w:cs="Times New Roman" w:eastAsiaTheme="minorEastAsia"/>
          <w:color w:val="auto"/>
          <w:sz w:val="21"/>
          <w:szCs w:val="21"/>
        </w:rPr>
        <w:t>章  通知和公告</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_Toc30761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41</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7C697369">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_Toc11522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通知</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_Toc11522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41</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2D25A260">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_Toc8231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第二节  公告</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_Toc8231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42</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14E238C">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_Toc22877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w:t>
      </w:r>
      <w:r>
        <w:rPr>
          <w:rFonts w:hint="default" w:ascii="Times New Roman" w:hAnsi="Times New Roman" w:cs="Times New Roman" w:eastAsiaTheme="minorEastAsia"/>
          <w:color w:val="auto"/>
          <w:sz w:val="21"/>
          <w:szCs w:val="21"/>
          <w:lang w:val="en-US" w:eastAsia="zh-CN"/>
        </w:rPr>
        <w:t>九</w:t>
      </w:r>
      <w:r>
        <w:rPr>
          <w:rFonts w:hint="default" w:ascii="Times New Roman" w:hAnsi="Times New Roman" w:cs="Times New Roman" w:eastAsiaTheme="minorEastAsia"/>
          <w:color w:val="auto"/>
          <w:sz w:val="21"/>
          <w:szCs w:val="21"/>
        </w:rPr>
        <w:t>章  合并、分立、增资、减资、解散和清算</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_Toc22877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42</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03E20759">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_Toc24250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第一节  合并、分立、增资和减资</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_Toc24250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42</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4F041E5">
      <w:pPr>
        <w:pStyle w:val="9"/>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_Toc16597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第二节  解散和清算</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_Toc16597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44</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ECC9FAD">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_Toc29792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第十章 党组织的设立、职权和议事规则</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_Toc29792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A7BC982">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_Toc31452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第十</w:t>
      </w:r>
      <w:r>
        <w:rPr>
          <w:rFonts w:hint="default" w:ascii="Times New Roman" w:hAnsi="Times New Roman" w:cs="Times New Roman" w:eastAsiaTheme="minorEastAsia"/>
          <w:color w:val="auto"/>
          <w:sz w:val="21"/>
          <w:szCs w:val="21"/>
          <w:lang w:val="en-US" w:eastAsia="zh-CN"/>
        </w:rPr>
        <w:t>一</w:t>
      </w:r>
      <w:r>
        <w:rPr>
          <w:rFonts w:hint="default" w:ascii="Times New Roman" w:hAnsi="Times New Roman" w:cs="Times New Roman" w:eastAsiaTheme="minorEastAsia"/>
          <w:color w:val="auto"/>
          <w:sz w:val="21"/>
          <w:szCs w:val="21"/>
        </w:rPr>
        <w:t>章  修改章程</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_Toc31452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46</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30802939">
      <w:pPr>
        <w:pStyle w:val="8"/>
        <w:pageBreakBefore w:val="0"/>
        <w:tabs>
          <w:tab w:val="right" w:leader="dot" w:pos="8312"/>
        </w:tabs>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lang w:val="zh-CN"/>
        </w:rPr>
        <w:fldChar w:fldCharType="begin"/>
      </w:r>
      <w:r>
        <w:rPr>
          <w:rFonts w:hint="default" w:ascii="Times New Roman" w:hAnsi="Times New Roman" w:cs="Times New Roman" w:eastAsiaTheme="minorEastAsia"/>
          <w:bCs/>
          <w:color w:val="auto"/>
          <w:sz w:val="21"/>
          <w:szCs w:val="21"/>
          <w:lang w:val="zh-CN"/>
        </w:rPr>
        <w:instrText xml:space="preserve"> HYPERLINK \l _Toc14339 </w:instrText>
      </w:r>
      <w:r>
        <w:rPr>
          <w:rFonts w:hint="default" w:ascii="Times New Roman" w:hAnsi="Times New Roman" w:cs="Times New Roman" w:eastAsiaTheme="minorEastAsia"/>
          <w:bCs/>
          <w:color w:val="auto"/>
          <w:sz w:val="21"/>
          <w:szCs w:val="21"/>
          <w:lang w:val="zh-CN"/>
        </w:rPr>
        <w:fldChar w:fldCharType="separate"/>
      </w:r>
      <w:r>
        <w:rPr>
          <w:rFonts w:hint="default" w:ascii="Times New Roman" w:hAnsi="Times New Roman" w:cs="Times New Roman" w:eastAsiaTheme="minorEastAsia"/>
          <w:color w:val="auto"/>
          <w:sz w:val="21"/>
          <w:szCs w:val="21"/>
        </w:rPr>
        <w:t>第十</w:t>
      </w:r>
      <w:r>
        <w:rPr>
          <w:rFonts w:hint="default" w:ascii="Times New Roman" w:hAnsi="Times New Roman" w:cs="Times New Roman" w:eastAsiaTheme="minorEastAsia"/>
          <w:color w:val="auto"/>
          <w:sz w:val="21"/>
          <w:szCs w:val="21"/>
          <w:lang w:val="en-US" w:eastAsia="zh-CN"/>
        </w:rPr>
        <w:t>二</w:t>
      </w:r>
      <w:r>
        <w:rPr>
          <w:rFonts w:hint="default" w:ascii="Times New Roman" w:hAnsi="Times New Roman" w:cs="Times New Roman" w:eastAsiaTheme="minorEastAsia"/>
          <w:color w:val="auto"/>
          <w:sz w:val="21"/>
          <w:szCs w:val="21"/>
        </w:rPr>
        <w:t>章  附则</w:t>
      </w:r>
      <w:r>
        <w:rPr>
          <w:rFonts w:hint="default" w:ascii="Times New Roman" w:hAnsi="Times New Roman" w:cs="Times New Roman" w:eastAsiaTheme="minorEastAsia"/>
          <w:color w:val="auto"/>
          <w:sz w:val="21"/>
          <w:szCs w:val="21"/>
        </w:rPr>
        <w:tab/>
      </w:r>
      <w:r>
        <w:rPr>
          <w:rFonts w:hint="default" w:ascii="Times New Roman" w:hAnsi="Times New Roman" w:cs="Times New Roman" w:eastAsiaTheme="minorEastAsia"/>
          <w:color w:val="auto"/>
          <w:sz w:val="21"/>
          <w:szCs w:val="21"/>
        </w:rPr>
        <w:fldChar w:fldCharType="begin"/>
      </w:r>
      <w:r>
        <w:rPr>
          <w:rFonts w:hint="default" w:ascii="Times New Roman" w:hAnsi="Times New Roman" w:cs="Times New Roman" w:eastAsiaTheme="minorEastAsia"/>
          <w:color w:val="auto"/>
          <w:sz w:val="21"/>
          <w:szCs w:val="21"/>
        </w:rPr>
        <w:instrText xml:space="preserve"> PAGEREF _Toc14339 \h </w:instrText>
      </w:r>
      <w:r>
        <w:rPr>
          <w:rFonts w:hint="default" w:ascii="Times New Roman" w:hAnsi="Times New Roman" w:cs="Times New Roman" w:eastAsiaTheme="minorEastAsia"/>
          <w:color w:val="auto"/>
          <w:sz w:val="21"/>
          <w:szCs w:val="21"/>
        </w:rPr>
        <w:fldChar w:fldCharType="separate"/>
      </w:r>
      <w:r>
        <w:rPr>
          <w:rFonts w:hint="default" w:ascii="Times New Roman" w:hAnsi="Times New Roman" w:cs="Times New Roman" w:eastAsiaTheme="minorEastAsia"/>
          <w:color w:val="auto"/>
          <w:sz w:val="21"/>
          <w:szCs w:val="21"/>
        </w:rPr>
        <w:t>47</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bCs/>
          <w:color w:val="auto"/>
          <w:sz w:val="21"/>
          <w:szCs w:val="21"/>
          <w:lang w:val="zh-CN"/>
        </w:rPr>
        <w:fldChar w:fldCharType="end"/>
      </w:r>
    </w:p>
    <w:p w14:paraId="429D0E7B">
      <w:pPr>
        <w:pageBreakBefore w:val="0"/>
        <w:kinsoku/>
        <w:wordWrap/>
        <w:overflowPunct/>
        <w:topLinePunct w:val="0"/>
        <w:autoSpaceDE/>
        <w:autoSpaceDN/>
        <w:bidi w:val="0"/>
        <w:adjustRightInd/>
        <w:snapToGrid/>
        <w:spacing w:before="0" w:beforeLines="0" w:after="0" w:afterLines="0" w:line="240" w:lineRule="auto"/>
        <w:ind w:firstLine="0" w:firstLineChars="0"/>
        <w:textAlignment w:val="auto"/>
        <w:rPr>
          <w:rFonts w:hint="default" w:ascii="Times New Roman" w:hAnsi="Times New Roman" w:eastAsia="宋体" w:cs="Times New Roman"/>
          <w:b/>
          <w:color w:val="auto"/>
        </w:rPr>
      </w:pPr>
      <w:r>
        <w:rPr>
          <w:rFonts w:hint="default" w:ascii="Times New Roman" w:hAnsi="Times New Roman" w:cs="Times New Roman" w:eastAsiaTheme="minorEastAsia"/>
          <w:bCs/>
          <w:color w:val="auto"/>
          <w:sz w:val="21"/>
          <w:szCs w:val="21"/>
          <w:lang w:val="zh-CN"/>
        </w:rPr>
        <w:fldChar w:fldCharType="end"/>
      </w:r>
    </w:p>
    <w:p w14:paraId="5D28F226">
      <w:pPr>
        <w:widowControl/>
        <w:spacing w:before="0" w:beforeLines="0" w:after="0" w:afterLines="0" w:line="360" w:lineRule="auto"/>
        <w:jc w:val="left"/>
        <w:rPr>
          <w:rFonts w:hint="default" w:ascii="Times New Roman" w:hAnsi="Times New Roman" w:eastAsia="宋体" w:cs="Times New Roman"/>
          <w:b/>
          <w:color w:val="auto"/>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8F0153">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0" w:name="_Toc19094"/>
      <w:bookmarkStart w:id="1" w:name="_Toc34486680"/>
      <w:bookmarkStart w:id="2" w:name="_Toc27244"/>
      <w:bookmarkStart w:id="3" w:name="_Toc14576"/>
      <w:bookmarkStart w:id="4" w:name="_Toc15911"/>
      <w:bookmarkStart w:id="5" w:name="_Toc3176"/>
      <w:r>
        <w:rPr>
          <w:rFonts w:hint="default" w:ascii="Times New Roman" w:hAnsi="Times New Roman" w:eastAsia="宋体" w:cs="Times New Roman"/>
          <w:color w:val="auto"/>
          <w:sz w:val="24"/>
          <w:szCs w:val="24"/>
        </w:rPr>
        <w:t>第一章  总则</w:t>
      </w:r>
      <w:bookmarkEnd w:id="0"/>
      <w:bookmarkEnd w:id="1"/>
      <w:bookmarkEnd w:id="2"/>
      <w:bookmarkEnd w:id="3"/>
      <w:bookmarkEnd w:id="4"/>
      <w:bookmarkEnd w:id="5"/>
    </w:p>
    <w:p w14:paraId="19854A6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为维护嘉亨家化股份有限公司（以下简称“公司”、“股份公司”）、股东</w:t>
      </w:r>
      <w:r>
        <w:rPr>
          <w:rFonts w:hint="default" w:ascii="Times New Roman" w:hAnsi="Times New Roman" w:cs="Times New Roman"/>
          <w:color w:val="auto"/>
          <w:sz w:val="24"/>
          <w:szCs w:val="24"/>
          <w:lang w:val="en-US" w:eastAsia="zh-CN"/>
        </w:rPr>
        <w:t>、职工</w:t>
      </w:r>
      <w:r>
        <w:rPr>
          <w:rFonts w:hint="default" w:ascii="Times New Roman" w:hAnsi="Times New Roman" w:eastAsia="宋体" w:cs="Times New Roman"/>
          <w:color w:val="auto"/>
          <w:sz w:val="24"/>
          <w:szCs w:val="24"/>
        </w:rPr>
        <w:t>和债权人的合法权益，规范公司的组织和行为，根据《中华人民共和国公司法》（以下简称“《公司法》”）《中华人民共和国证券法》（以下简称“《证券法 》”）《上市公司章程指引》和其他有关规定，制订本章程。</w:t>
      </w:r>
    </w:p>
    <w:p w14:paraId="5187B44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公司系依照《公司法》和其他有关规定由泉州华硕实业有限公司（以下简称“有限公司”）整体变更设立的股份有限公司。</w:t>
      </w:r>
    </w:p>
    <w:p w14:paraId="19299D33">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公司以发起方式设立，有限公司原有资产、负债和业务由股份公司承继。公司在泉州市市场监督管理局注册登记，取得营业执照，统一社会信用代码为91350500775373224G。</w:t>
      </w:r>
    </w:p>
    <w:p w14:paraId="78709775">
      <w:pPr>
        <w:numPr>
          <w:ilvl w:val="0"/>
          <w:numId w:val="1"/>
        </w:numPr>
        <w:spacing w:before="0" w:beforeLines="0" w:after="0" w:afterLines="0" w:line="360" w:lineRule="auto"/>
        <w:ind w:left="0"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公司于2021年2月9日经中华人民共和国证券监督管理委员会（以下简称“中国证监会”）《关于同意嘉亨家化股份有限公司首次公开发行股票注册的批复》（证监许可〔2021〕488号）同意注册，首次向社会公众发行人民币普通股（A股）股票2,520万股，于2021年3月24日在深圳证券交易所</w:t>
      </w:r>
      <w:r>
        <w:rPr>
          <w:rFonts w:hint="default" w:ascii="Times New Roman" w:hAnsi="Times New Roman" w:cs="Times New Roman"/>
          <w:color w:val="auto"/>
          <w:sz w:val="24"/>
          <w:szCs w:val="24"/>
          <w:lang w:val="en-US" w:eastAsia="zh-CN"/>
        </w:rPr>
        <w:t>创业板</w:t>
      </w:r>
      <w:r>
        <w:rPr>
          <w:rFonts w:hint="default" w:ascii="Times New Roman" w:hAnsi="Times New Roman" w:eastAsia="宋体" w:cs="Times New Roman"/>
          <w:color w:val="auto"/>
          <w:sz w:val="24"/>
          <w:szCs w:val="24"/>
        </w:rPr>
        <w:t>上市。</w:t>
      </w:r>
    </w:p>
    <w:p w14:paraId="1DBBAA0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公司注册名称：嘉亨家化股份有限公司</w:t>
      </w:r>
    </w:p>
    <w:p w14:paraId="3F2176CC">
      <w:pPr>
        <w:spacing w:before="0" w:beforeLines="0" w:after="0" w:afterLines="0" w:line="360" w:lineRule="auto"/>
        <w:ind w:left="0" w:firstLine="48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英文名称：Jahen Household Products Co., Ltd.</w:t>
      </w:r>
    </w:p>
    <w:p w14:paraId="7DFDD2FF">
      <w:pPr>
        <w:numPr>
          <w:ilvl w:val="0"/>
          <w:numId w:val="1"/>
        </w:numPr>
        <w:spacing w:before="0" w:beforeLines="0" w:after="0" w:afterLines="0" w:line="360" w:lineRule="auto"/>
        <w:ind w:leftChars="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公司住所：泉州市鲤城区江南火炬工业区，邮政编码：362005。</w:t>
      </w:r>
    </w:p>
    <w:p w14:paraId="42B4E1C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公司注册资本为人民币10,080万元。</w:t>
      </w:r>
    </w:p>
    <w:p w14:paraId="4A13F355">
      <w:pPr>
        <w:numPr>
          <w:ilvl w:val="0"/>
          <w:numId w:val="1"/>
        </w:numPr>
        <w:spacing w:before="0" w:beforeLines="0" w:after="0" w:afterLines="0" w:line="360" w:lineRule="auto"/>
        <w:ind w:leftChars="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公司为永久存续的股份有限公司。</w:t>
      </w:r>
    </w:p>
    <w:p w14:paraId="4C7D24A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董事长为代表公司执行公司事务的董事，系公司的法定代表人。</w:t>
      </w:r>
    </w:p>
    <w:p w14:paraId="0507D614">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担任法定代表人的董事辞任的，视为同时辞去法定代表人。</w:t>
      </w:r>
    </w:p>
    <w:p w14:paraId="729247C6">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法定代表人辞任的，公司将在法定代表人辞任之日起三十日内确定新的法定代表人。</w:t>
      </w:r>
    </w:p>
    <w:p w14:paraId="224C2120">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法定代表人以公司名义从事的民事活动，其法律后果由公司承受。</w:t>
      </w:r>
    </w:p>
    <w:p w14:paraId="1CBF5EEC">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本章程或者股东会对法定代表人职权的限制，不得对抗善意相对人。</w:t>
      </w:r>
    </w:p>
    <w:p w14:paraId="70AEFCEA">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法定代表人因为执行职务造成他人损害的，由公司承担民事责任。公司承担民事责任后，依照法律或者本章程的规定，可以向有过错的法定代表人追偿。</w:t>
      </w:r>
    </w:p>
    <w:p w14:paraId="12FCE33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股东以其认购的股份为限对公司承担责任，公司以其全部财产对公司的债务承担责任。</w:t>
      </w:r>
    </w:p>
    <w:p w14:paraId="0CEFDCC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高级管理人员。</w:t>
      </w:r>
    </w:p>
    <w:p w14:paraId="770B2CC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本章程所称高级管理人员是指公司的</w:t>
      </w:r>
      <w:r>
        <w:rPr>
          <w:rFonts w:hint="default" w:ascii="Times New Roman" w:hAnsi="Times New Roman" w:cs="Times New Roman"/>
          <w:color w:val="auto"/>
          <w:sz w:val="24"/>
          <w:szCs w:val="24"/>
          <w:lang w:val="en-US" w:eastAsia="zh-CN"/>
        </w:rPr>
        <w:t>总经理、</w:t>
      </w:r>
      <w:r>
        <w:rPr>
          <w:rFonts w:hint="default" w:ascii="Times New Roman" w:hAnsi="Times New Roman" w:eastAsia="宋体" w:cs="Times New Roman"/>
          <w:color w:val="auto"/>
          <w:sz w:val="24"/>
          <w:szCs w:val="24"/>
        </w:rPr>
        <w:t>副总经理、董事会秘书、财务总监及董事会认定的其他管理公司事务的高级职员。</w:t>
      </w:r>
    </w:p>
    <w:p w14:paraId="155A247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公司根据中国共产党章程的规定，设立共产党组织、开展党的活动。公司为党组织的活动提供必要条件。</w:t>
      </w:r>
    </w:p>
    <w:p w14:paraId="19B2B4B0">
      <w:pPr>
        <w:spacing w:before="0" w:beforeLines="0" w:after="0" w:afterLines="0" w:line="360" w:lineRule="auto"/>
        <w:ind w:left="0" w:leftChars="0" w:firstLine="482"/>
        <w:rPr>
          <w:rFonts w:hint="default" w:ascii="Times New Roman" w:hAnsi="Times New Roman" w:eastAsia="宋体" w:cs="Times New Roman"/>
          <w:color w:val="auto"/>
          <w:sz w:val="24"/>
          <w:szCs w:val="24"/>
        </w:rPr>
      </w:pPr>
    </w:p>
    <w:p w14:paraId="5A967F03">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6" w:name="_Toc30108"/>
      <w:bookmarkStart w:id="7" w:name="_Toc8847"/>
      <w:bookmarkStart w:id="8" w:name="_Toc34486681"/>
      <w:bookmarkStart w:id="9" w:name="_Toc23187"/>
      <w:bookmarkStart w:id="10" w:name="_Toc8665"/>
      <w:bookmarkStart w:id="11" w:name="_Toc29994"/>
      <w:r>
        <w:rPr>
          <w:rFonts w:hint="default" w:ascii="Times New Roman" w:hAnsi="Times New Roman" w:eastAsia="宋体" w:cs="Times New Roman"/>
          <w:color w:val="auto"/>
          <w:sz w:val="24"/>
          <w:szCs w:val="24"/>
        </w:rPr>
        <w:t>第二章  经营宗旨和范围</w:t>
      </w:r>
      <w:bookmarkEnd w:id="6"/>
      <w:bookmarkEnd w:id="7"/>
      <w:bookmarkEnd w:id="8"/>
      <w:bookmarkEnd w:id="9"/>
      <w:bookmarkEnd w:id="10"/>
      <w:bookmarkEnd w:id="11"/>
    </w:p>
    <w:p w14:paraId="4785F77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公司的经营宗旨：为扩大对外经济合作和技术交流，引进国内外先进而适用的生产线、设备、工艺，生产和销售化妆品、塑料制品等，使其达到国际先进水平，并能获得较好的经济效益。</w:t>
      </w:r>
    </w:p>
    <w:p w14:paraId="157FC3A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经营范围：生产化妆品、塑胶制品、工程塑料及塑料五金（不含电镀）、包装用品、服装；橡胶或塑料用模具及其他用途的模具制造，橡胶或塑料用模具和塑胶专业领域内从事技术开发、技术转让、技术咨询、技术服务，包装装潢印刷品印刷；自营和代理各类商品和技术进出口（但涉及前置许可，国家限定公司经营或禁止进出口的商品和技术除外）。（依法须经批准的项目，经相关部门批准后方可开展经营活动）</w:t>
      </w:r>
    </w:p>
    <w:p w14:paraId="3AF2A102">
      <w:pPr>
        <w:spacing w:before="0" w:beforeLines="0" w:after="0" w:afterLines="0" w:line="360" w:lineRule="auto"/>
        <w:ind w:left="0" w:leftChars="0" w:firstLine="482"/>
        <w:rPr>
          <w:rFonts w:hint="default" w:ascii="Times New Roman" w:hAnsi="Times New Roman" w:eastAsia="宋体" w:cs="Times New Roman"/>
          <w:color w:val="auto"/>
          <w:sz w:val="24"/>
          <w:szCs w:val="24"/>
        </w:rPr>
      </w:pPr>
    </w:p>
    <w:p w14:paraId="01B24D5F">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2" w:name="_Toc7532"/>
      <w:bookmarkStart w:id="13" w:name="_Toc30975"/>
      <w:bookmarkStart w:id="14" w:name="_Toc3235"/>
      <w:bookmarkStart w:id="15" w:name="_Toc2327"/>
      <w:bookmarkStart w:id="16" w:name="_Toc34486682"/>
      <w:bookmarkStart w:id="17" w:name="_Toc29353"/>
      <w:r>
        <w:rPr>
          <w:rFonts w:hint="default" w:ascii="Times New Roman" w:hAnsi="Times New Roman" w:eastAsia="宋体" w:cs="Times New Roman"/>
          <w:color w:val="auto"/>
          <w:sz w:val="24"/>
          <w:szCs w:val="24"/>
        </w:rPr>
        <w:t>第三章  股份</w:t>
      </w:r>
      <w:bookmarkEnd w:id="12"/>
      <w:bookmarkEnd w:id="13"/>
      <w:bookmarkEnd w:id="14"/>
      <w:bookmarkEnd w:id="15"/>
      <w:bookmarkEnd w:id="16"/>
      <w:bookmarkEnd w:id="17"/>
    </w:p>
    <w:p w14:paraId="2C6C6E75">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8" w:name="_Toc24080"/>
      <w:bookmarkStart w:id="19" w:name="_Toc34486683"/>
      <w:bookmarkStart w:id="20" w:name="_Toc16583"/>
      <w:bookmarkStart w:id="21" w:name="_Toc6376"/>
      <w:bookmarkStart w:id="22" w:name="_Toc28324"/>
      <w:bookmarkStart w:id="23" w:name="_Toc18136"/>
      <w:r>
        <w:rPr>
          <w:rFonts w:hint="default" w:ascii="Times New Roman" w:hAnsi="Times New Roman" w:eastAsia="宋体" w:cs="Times New Roman"/>
          <w:color w:val="auto"/>
          <w:sz w:val="24"/>
          <w:szCs w:val="24"/>
        </w:rPr>
        <w:t>第一节  股份发行</w:t>
      </w:r>
      <w:bookmarkEnd w:id="18"/>
      <w:bookmarkEnd w:id="19"/>
      <w:bookmarkEnd w:id="20"/>
      <w:bookmarkEnd w:id="21"/>
      <w:bookmarkEnd w:id="22"/>
      <w:bookmarkEnd w:id="23"/>
    </w:p>
    <w:p w14:paraId="0DBE56A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公司的股份采取股票的形式。</w:t>
      </w:r>
    </w:p>
    <w:p w14:paraId="24F4AB3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公司股份的发行，实行公开、公平、公正的原则，同种类的每一股份应当具有同等权利。</w:t>
      </w:r>
      <w:r>
        <w:rPr>
          <w:rFonts w:hint="default" w:ascii="Times New Roman" w:hAnsi="Times New Roman" w:cs="Times New Roman"/>
          <w:color w:val="auto"/>
          <w:szCs w:val="24"/>
        </w:rPr>
        <w:t>同次发行的同种类股票，每股的发行条件和价格应当相同；认购人所认购的股份，每股支付相同价额。</w:t>
      </w:r>
    </w:p>
    <w:p w14:paraId="0BFF7A1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kern w:val="2"/>
          <w:szCs w:val="24"/>
        </w:rPr>
        <w:t>在符合相关法律法规及证券交易所规则所要求的条件时，经有权部门审批后，公司可以根据需要发行与已发行股票不同权利的股票，该等不同权利应具有法定的基本权利</w:t>
      </w:r>
      <w:r>
        <w:rPr>
          <w:rFonts w:hint="default" w:ascii="Times New Roman" w:hAnsi="Times New Roman" w:cs="Times New Roman"/>
          <w:color w:val="auto"/>
          <w:kern w:val="2"/>
          <w:sz w:val="24"/>
          <w:szCs w:val="24"/>
          <w:lang w:eastAsia="zh-CN"/>
        </w:rPr>
        <w:t>。</w:t>
      </w:r>
    </w:p>
    <w:p w14:paraId="3DCBCE0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公司发行的</w:t>
      </w:r>
      <w:r>
        <w:rPr>
          <w:rFonts w:hint="eastAsia" w:cs="Times New Roman"/>
          <w:color w:val="auto"/>
          <w:sz w:val="24"/>
          <w:szCs w:val="24"/>
          <w:lang w:val="en-US" w:eastAsia="zh-CN"/>
        </w:rPr>
        <w:t>面额股</w:t>
      </w:r>
      <w:r>
        <w:rPr>
          <w:rFonts w:hint="default" w:ascii="Times New Roman" w:hAnsi="Times New Roman" w:eastAsia="宋体" w:cs="Times New Roman"/>
          <w:color w:val="auto"/>
          <w:sz w:val="24"/>
          <w:szCs w:val="24"/>
        </w:rPr>
        <w:t>，以人民币标明面值。</w:t>
      </w:r>
    </w:p>
    <w:p w14:paraId="49220E0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公司发行的股份，在中国证券登记结算有限责任公司深圳分公司集中存管。</w:t>
      </w:r>
    </w:p>
    <w:p w14:paraId="71106FD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起人为原有限公司的全体股东。有限公司以截至2017年11月30日经审计的净资产折合为公司的总股本75,260,328股，净资产超出股本总额部分计入资本公积。股份公司总股本由各发起人按照其持有有限公司的股权所对应的经审计的账面净资产足额认购。</w:t>
      </w:r>
    </w:p>
    <w:p w14:paraId="05708AD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公司发起人姓名、认购股份数与持股比例如下：</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433"/>
        <w:gridCol w:w="1761"/>
        <w:gridCol w:w="1691"/>
      </w:tblGrid>
      <w:tr w14:paraId="00FC2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blHeader/>
        </w:trPr>
        <w:tc>
          <w:tcPr>
            <w:tcW w:w="637" w:type="dxa"/>
            <w:tcBorders>
              <w:tl2br w:val="nil"/>
              <w:tr2bl w:val="nil"/>
            </w:tcBorders>
            <w:noWrap/>
            <w:vAlign w:val="center"/>
          </w:tcPr>
          <w:p w14:paraId="1C3D04B1">
            <w:pPr>
              <w:widowControl/>
              <w:spacing w:before="0" w:beforeLines="0" w:after="0" w:afterLines="0" w:line="240" w:lineRule="auto"/>
              <w:ind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序号</w:t>
            </w:r>
          </w:p>
        </w:tc>
        <w:tc>
          <w:tcPr>
            <w:tcW w:w="4433" w:type="dxa"/>
            <w:tcBorders>
              <w:tl2br w:val="nil"/>
              <w:tr2bl w:val="nil"/>
            </w:tcBorders>
            <w:noWrap/>
            <w:vAlign w:val="center"/>
          </w:tcPr>
          <w:p w14:paraId="4AA74139">
            <w:pPr>
              <w:widowControl/>
              <w:spacing w:before="0" w:beforeLines="0" w:after="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发起人名称</w:t>
            </w:r>
          </w:p>
        </w:tc>
        <w:tc>
          <w:tcPr>
            <w:tcW w:w="1761" w:type="dxa"/>
            <w:tcBorders>
              <w:tl2br w:val="nil"/>
              <w:tr2bl w:val="nil"/>
            </w:tcBorders>
            <w:noWrap/>
            <w:vAlign w:val="center"/>
          </w:tcPr>
          <w:p w14:paraId="40E5856E">
            <w:pPr>
              <w:widowControl/>
              <w:spacing w:before="0" w:beforeLines="0" w:after="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认购股份数（股）</w:t>
            </w:r>
          </w:p>
        </w:tc>
        <w:tc>
          <w:tcPr>
            <w:tcW w:w="1691" w:type="dxa"/>
            <w:tcBorders>
              <w:tl2br w:val="nil"/>
              <w:tr2bl w:val="nil"/>
            </w:tcBorders>
            <w:noWrap/>
            <w:vAlign w:val="center"/>
          </w:tcPr>
          <w:p w14:paraId="759A4221">
            <w:pPr>
              <w:widowControl/>
              <w:spacing w:before="0" w:beforeLines="0" w:after="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持股比例（</w:t>
            </w:r>
            <w:r>
              <w:rPr>
                <w:rFonts w:hint="default" w:ascii="Times New Roman" w:hAnsi="Times New Roman" w:eastAsia="宋体" w:cs="Times New Roman"/>
                <w:b/>
                <w:color w:val="auto"/>
                <w:kern w:val="0"/>
                <w:sz w:val="21"/>
                <w:szCs w:val="21"/>
              </w:rPr>
              <w:t>%</w:t>
            </w:r>
            <w:r>
              <w:rPr>
                <w:rFonts w:hint="default" w:ascii="Times New Roman" w:hAnsi="Times New Roman" w:eastAsia="宋体" w:cs="Times New Roman"/>
                <w:b/>
                <w:bCs/>
                <w:color w:val="auto"/>
                <w:kern w:val="0"/>
                <w:sz w:val="21"/>
                <w:szCs w:val="21"/>
              </w:rPr>
              <w:t>）</w:t>
            </w:r>
          </w:p>
        </w:tc>
      </w:tr>
      <w:tr w14:paraId="37D28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19877692">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4433" w:type="dxa"/>
            <w:tcBorders>
              <w:tl2br w:val="nil"/>
              <w:tr2bl w:val="nil"/>
            </w:tcBorders>
            <w:noWrap w:val="0"/>
            <w:vAlign w:val="center"/>
          </w:tcPr>
          <w:p w14:paraId="3EB178E5">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曾本生</w:t>
            </w:r>
          </w:p>
        </w:tc>
        <w:tc>
          <w:tcPr>
            <w:tcW w:w="1761" w:type="dxa"/>
            <w:tcBorders>
              <w:tl2br w:val="nil"/>
              <w:tr2bl w:val="nil"/>
            </w:tcBorders>
            <w:noWrap/>
            <w:vAlign w:val="center"/>
          </w:tcPr>
          <w:p w14:paraId="2F025C9E">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55,938,212</w:t>
            </w:r>
          </w:p>
        </w:tc>
        <w:tc>
          <w:tcPr>
            <w:tcW w:w="1691" w:type="dxa"/>
            <w:tcBorders>
              <w:tl2br w:val="nil"/>
              <w:tr2bl w:val="nil"/>
            </w:tcBorders>
            <w:noWrap/>
            <w:vAlign w:val="center"/>
          </w:tcPr>
          <w:p w14:paraId="16C188EF">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74.33</w:t>
            </w:r>
          </w:p>
        </w:tc>
      </w:tr>
      <w:tr w14:paraId="63A65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0C9CB7A1">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4433" w:type="dxa"/>
            <w:tcBorders>
              <w:tl2br w:val="nil"/>
              <w:tr2bl w:val="nil"/>
            </w:tcBorders>
            <w:noWrap w:val="0"/>
            <w:vAlign w:val="center"/>
          </w:tcPr>
          <w:p w14:paraId="6215B105">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上海辉盈投资合伙企业（有限合伙）</w:t>
            </w:r>
          </w:p>
        </w:tc>
        <w:tc>
          <w:tcPr>
            <w:tcW w:w="1761" w:type="dxa"/>
            <w:tcBorders>
              <w:tl2br w:val="nil"/>
              <w:tr2bl w:val="nil"/>
            </w:tcBorders>
            <w:noWrap/>
            <w:vAlign w:val="center"/>
          </w:tcPr>
          <w:p w14:paraId="35122202">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4,515,619</w:t>
            </w:r>
          </w:p>
        </w:tc>
        <w:tc>
          <w:tcPr>
            <w:tcW w:w="1691" w:type="dxa"/>
            <w:tcBorders>
              <w:tl2br w:val="nil"/>
              <w:tr2bl w:val="nil"/>
            </w:tcBorders>
            <w:noWrap/>
            <w:vAlign w:val="center"/>
          </w:tcPr>
          <w:p w14:paraId="55BD4ECA">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6.00</w:t>
            </w:r>
          </w:p>
        </w:tc>
      </w:tr>
      <w:tr w14:paraId="3130A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2DA42445">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4433" w:type="dxa"/>
            <w:tcBorders>
              <w:tl2br w:val="nil"/>
              <w:tr2bl w:val="nil"/>
            </w:tcBorders>
            <w:noWrap w:val="0"/>
            <w:vAlign w:val="center"/>
          </w:tcPr>
          <w:p w14:paraId="7F8FB83C">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福建汇鑫至成股权投资合伙企业（有限合伙）</w:t>
            </w:r>
          </w:p>
        </w:tc>
        <w:tc>
          <w:tcPr>
            <w:tcW w:w="1761" w:type="dxa"/>
            <w:tcBorders>
              <w:tl2br w:val="nil"/>
              <w:tr2bl w:val="nil"/>
            </w:tcBorders>
            <w:noWrap/>
            <w:vAlign w:val="center"/>
          </w:tcPr>
          <w:p w14:paraId="7D87F0F1">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2,975,435</w:t>
            </w:r>
          </w:p>
        </w:tc>
        <w:tc>
          <w:tcPr>
            <w:tcW w:w="1691" w:type="dxa"/>
            <w:tcBorders>
              <w:tl2br w:val="nil"/>
              <w:tr2bl w:val="nil"/>
            </w:tcBorders>
            <w:noWrap/>
            <w:vAlign w:val="center"/>
          </w:tcPr>
          <w:p w14:paraId="70A18057">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3.95</w:t>
            </w:r>
          </w:p>
        </w:tc>
      </w:tr>
      <w:tr w14:paraId="7FFAC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3A47A5F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4433" w:type="dxa"/>
            <w:tcBorders>
              <w:tl2br w:val="nil"/>
              <w:tr2bl w:val="nil"/>
            </w:tcBorders>
            <w:noWrap w:val="0"/>
            <w:vAlign w:val="center"/>
          </w:tcPr>
          <w:p w14:paraId="25B11B98">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福建汇水至成股权投资合伙企业（有限合伙）</w:t>
            </w:r>
          </w:p>
        </w:tc>
        <w:tc>
          <w:tcPr>
            <w:tcW w:w="1761" w:type="dxa"/>
            <w:tcBorders>
              <w:tl2br w:val="nil"/>
              <w:tr2bl w:val="nil"/>
            </w:tcBorders>
            <w:noWrap/>
            <w:vAlign w:val="center"/>
          </w:tcPr>
          <w:p w14:paraId="3D62941F">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2,306,101</w:t>
            </w:r>
          </w:p>
        </w:tc>
        <w:tc>
          <w:tcPr>
            <w:tcW w:w="1691" w:type="dxa"/>
            <w:tcBorders>
              <w:tl2br w:val="nil"/>
              <w:tr2bl w:val="nil"/>
            </w:tcBorders>
            <w:noWrap/>
            <w:vAlign w:val="center"/>
          </w:tcPr>
          <w:p w14:paraId="729B6DC9">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3.06</w:t>
            </w:r>
          </w:p>
        </w:tc>
      </w:tr>
      <w:tr w14:paraId="078D4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77E73A1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4433" w:type="dxa"/>
            <w:tcBorders>
              <w:tl2br w:val="nil"/>
              <w:tr2bl w:val="nil"/>
            </w:tcBorders>
            <w:noWrap w:val="0"/>
            <w:vAlign w:val="center"/>
          </w:tcPr>
          <w:p w14:paraId="2E1C3883">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泉州市华扬宗兴股权投资合伙企业（有限合伙）</w:t>
            </w:r>
          </w:p>
        </w:tc>
        <w:tc>
          <w:tcPr>
            <w:tcW w:w="1761" w:type="dxa"/>
            <w:tcBorders>
              <w:tl2br w:val="nil"/>
              <w:tr2bl w:val="nil"/>
            </w:tcBorders>
            <w:noWrap/>
            <w:vAlign w:val="center"/>
          </w:tcPr>
          <w:p w14:paraId="6520420B">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2,127,555</w:t>
            </w:r>
          </w:p>
        </w:tc>
        <w:tc>
          <w:tcPr>
            <w:tcW w:w="1691" w:type="dxa"/>
            <w:tcBorders>
              <w:tl2br w:val="nil"/>
              <w:tr2bl w:val="nil"/>
            </w:tcBorders>
            <w:noWrap/>
            <w:vAlign w:val="center"/>
          </w:tcPr>
          <w:p w14:paraId="29729FB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2.83</w:t>
            </w:r>
          </w:p>
        </w:tc>
      </w:tr>
      <w:tr w14:paraId="19ECF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184FBC41">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w:t>
            </w:r>
          </w:p>
        </w:tc>
        <w:tc>
          <w:tcPr>
            <w:tcW w:w="4433" w:type="dxa"/>
            <w:tcBorders>
              <w:tl2br w:val="nil"/>
              <w:tr2bl w:val="nil"/>
            </w:tcBorders>
            <w:noWrap w:val="0"/>
            <w:vAlign w:val="center"/>
          </w:tcPr>
          <w:p w14:paraId="1C77F32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泉州市中和股权投资合伙企业（有限合伙）</w:t>
            </w:r>
          </w:p>
        </w:tc>
        <w:tc>
          <w:tcPr>
            <w:tcW w:w="1761" w:type="dxa"/>
            <w:tcBorders>
              <w:tl2br w:val="nil"/>
              <w:tr2bl w:val="nil"/>
            </w:tcBorders>
            <w:noWrap/>
            <w:vAlign w:val="center"/>
          </w:tcPr>
          <w:p w14:paraId="77C1D27E">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1,881,509</w:t>
            </w:r>
          </w:p>
        </w:tc>
        <w:tc>
          <w:tcPr>
            <w:tcW w:w="1691" w:type="dxa"/>
            <w:tcBorders>
              <w:tl2br w:val="nil"/>
              <w:tr2bl w:val="nil"/>
            </w:tcBorders>
            <w:noWrap/>
            <w:vAlign w:val="center"/>
          </w:tcPr>
          <w:p w14:paraId="7F95774E">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2.50</w:t>
            </w:r>
          </w:p>
        </w:tc>
      </w:tr>
      <w:tr w14:paraId="4AAA9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600545B2">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w:t>
            </w:r>
          </w:p>
        </w:tc>
        <w:tc>
          <w:tcPr>
            <w:tcW w:w="4433" w:type="dxa"/>
            <w:tcBorders>
              <w:tl2br w:val="nil"/>
              <w:tr2bl w:val="nil"/>
            </w:tcBorders>
            <w:noWrap w:val="0"/>
            <w:vAlign w:val="center"/>
          </w:tcPr>
          <w:p w14:paraId="407CB02A">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福建汇火至成股权投资合伙企业（有限合伙）</w:t>
            </w:r>
          </w:p>
        </w:tc>
        <w:tc>
          <w:tcPr>
            <w:tcW w:w="1761" w:type="dxa"/>
            <w:tcBorders>
              <w:tl2br w:val="nil"/>
              <w:tr2bl w:val="nil"/>
            </w:tcBorders>
            <w:noWrap/>
            <w:vAlign w:val="center"/>
          </w:tcPr>
          <w:p w14:paraId="2D0C1360">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1,505,209</w:t>
            </w:r>
          </w:p>
        </w:tc>
        <w:tc>
          <w:tcPr>
            <w:tcW w:w="1691" w:type="dxa"/>
            <w:tcBorders>
              <w:tl2br w:val="nil"/>
              <w:tr2bl w:val="nil"/>
            </w:tcBorders>
            <w:noWrap/>
            <w:vAlign w:val="center"/>
          </w:tcPr>
          <w:p w14:paraId="6530F6D5">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2.00</w:t>
            </w:r>
          </w:p>
        </w:tc>
      </w:tr>
      <w:tr w14:paraId="564EF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74FC17C0">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4433" w:type="dxa"/>
            <w:tcBorders>
              <w:tl2br w:val="nil"/>
              <w:tr2bl w:val="nil"/>
            </w:tcBorders>
            <w:noWrap w:val="0"/>
            <w:vAlign w:val="center"/>
          </w:tcPr>
          <w:p w14:paraId="7D64547B">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泉州嘉禾常兴股权投资合伙企业（有限合伙）</w:t>
            </w:r>
          </w:p>
        </w:tc>
        <w:tc>
          <w:tcPr>
            <w:tcW w:w="1761" w:type="dxa"/>
            <w:tcBorders>
              <w:tl2br w:val="nil"/>
              <w:tr2bl w:val="nil"/>
            </w:tcBorders>
            <w:noWrap/>
            <w:vAlign w:val="center"/>
          </w:tcPr>
          <w:p w14:paraId="030F2081">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1,227,434</w:t>
            </w:r>
          </w:p>
        </w:tc>
        <w:tc>
          <w:tcPr>
            <w:tcW w:w="1691" w:type="dxa"/>
            <w:tcBorders>
              <w:tl2br w:val="nil"/>
              <w:tr2bl w:val="nil"/>
            </w:tcBorders>
            <w:noWrap/>
            <w:vAlign w:val="center"/>
          </w:tcPr>
          <w:p w14:paraId="4B63EDC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1.63</w:t>
            </w:r>
          </w:p>
        </w:tc>
      </w:tr>
      <w:tr w14:paraId="77796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3A9C4CC3">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w:t>
            </w:r>
          </w:p>
        </w:tc>
        <w:tc>
          <w:tcPr>
            <w:tcW w:w="4433" w:type="dxa"/>
            <w:tcBorders>
              <w:tl2br w:val="nil"/>
              <w:tr2bl w:val="nil"/>
            </w:tcBorders>
            <w:noWrap w:val="0"/>
            <w:vAlign w:val="center"/>
          </w:tcPr>
          <w:p w14:paraId="6BABAAF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泉州宝荣商务咨询中心（有限合伙）</w:t>
            </w:r>
          </w:p>
        </w:tc>
        <w:tc>
          <w:tcPr>
            <w:tcW w:w="1761" w:type="dxa"/>
            <w:tcBorders>
              <w:tl2br w:val="nil"/>
              <w:tr2bl w:val="nil"/>
            </w:tcBorders>
            <w:noWrap/>
            <w:vAlign w:val="center"/>
          </w:tcPr>
          <w:p w14:paraId="4C29B061">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796,021</w:t>
            </w:r>
          </w:p>
        </w:tc>
        <w:tc>
          <w:tcPr>
            <w:tcW w:w="1691" w:type="dxa"/>
            <w:tcBorders>
              <w:tl2br w:val="nil"/>
              <w:tr2bl w:val="nil"/>
            </w:tcBorders>
            <w:noWrap/>
            <w:vAlign w:val="center"/>
          </w:tcPr>
          <w:p w14:paraId="44415653">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1.06</w:t>
            </w:r>
          </w:p>
        </w:tc>
      </w:tr>
      <w:tr w14:paraId="69027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7A84CE14">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4433" w:type="dxa"/>
            <w:tcBorders>
              <w:tl2br w:val="nil"/>
              <w:tr2bl w:val="nil"/>
            </w:tcBorders>
            <w:noWrap w:val="0"/>
            <w:vAlign w:val="center"/>
          </w:tcPr>
          <w:p w14:paraId="322AF55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福建省锋达机电设备有限公司</w:t>
            </w:r>
          </w:p>
        </w:tc>
        <w:tc>
          <w:tcPr>
            <w:tcW w:w="1761" w:type="dxa"/>
            <w:tcBorders>
              <w:tl2br w:val="nil"/>
              <w:tr2bl w:val="nil"/>
            </w:tcBorders>
            <w:noWrap/>
            <w:vAlign w:val="center"/>
          </w:tcPr>
          <w:p w14:paraId="4CDD85D2">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752,601</w:t>
            </w:r>
          </w:p>
        </w:tc>
        <w:tc>
          <w:tcPr>
            <w:tcW w:w="1691" w:type="dxa"/>
            <w:tcBorders>
              <w:tl2br w:val="nil"/>
              <w:tr2bl w:val="nil"/>
            </w:tcBorders>
            <w:noWrap/>
            <w:vAlign w:val="center"/>
          </w:tcPr>
          <w:p w14:paraId="0E06160C">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w:t>
            </w:r>
          </w:p>
        </w:tc>
      </w:tr>
      <w:tr w14:paraId="0A258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247CC2DB">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w:t>
            </w:r>
          </w:p>
        </w:tc>
        <w:tc>
          <w:tcPr>
            <w:tcW w:w="4433" w:type="dxa"/>
            <w:tcBorders>
              <w:tl2br w:val="nil"/>
              <w:tr2bl w:val="nil"/>
            </w:tcBorders>
            <w:noWrap w:val="0"/>
            <w:vAlign w:val="center"/>
          </w:tcPr>
          <w:p w14:paraId="259E97BC">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厦门市群盛天宝投资合伙企业（有限合伙）</w:t>
            </w:r>
          </w:p>
        </w:tc>
        <w:tc>
          <w:tcPr>
            <w:tcW w:w="1761" w:type="dxa"/>
            <w:tcBorders>
              <w:tl2br w:val="nil"/>
              <w:tr2bl w:val="nil"/>
            </w:tcBorders>
            <w:noWrap/>
            <w:vAlign w:val="center"/>
          </w:tcPr>
          <w:p w14:paraId="34487ADD">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752,601</w:t>
            </w:r>
          </w:p>
        </w:tc>
        <w:tc>
          <w:tcPr>
            <w:tcW w:w="1691" w:type="dxa"/>
            <w:tcBorders>
              <w:tl2br w:val="nil"/>
              <w:tr2bl w:val="nil"/>
            </w:tcBorders>
            <w:noWrap/>
            <w:vAlign w:val="center"/>
          </w:tcPr>
          <w:p w14:paraId="493E0978">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w:t>
            </w:r>
          </w:p>
        </w:tc>
      </w:tr>
      <w:tr w14:paraId="54284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7" w:type="dxa"/>
            <w:tcBorders>
              <w:tl2br w:val="nil"/>
              <w:tr2bl w:val="nil"/>
            </w:tcBorders>
            <w:noWrap/>
            <w:vAlign w:val="center"/>
          </w:tcPr>
          <w:p w14:paraId="575EE6BD">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4433" w:type="dxa"/>
            <w:tcBorders>
              <w:tl2br w:val="nil"/>
              <w:tr2bl w:val="nil"/>
            </w:tcBorders>
            <w:noWrap w:val="0"/>
            <w:vAlign w:val="center"/>
          </w:tcPr>
          <w:p w14:paraId="3996263E">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泉州恒亨股权投资合伙企业（有限合伙）</w:t>
            </w:r>
          </w:p>
        </w:tc>
        <w:tc>
          <w:tcPr>
            <w:tcW w:w="1761" w:type="dxa"/>
            <w:tcBorders>
              <w:tl2br w:val="nil"/>
              <w:tr2bl w:val="nil"/>
            </w:tcBorders>
            <w:noWrap/>
            <w:vAlign w:val="center"/>
          </w:tcPr>
          <w:p w14:paraId="1F9CEBFD">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482,031</w:t>
            </w:r>
          </w:p>
        </w:tc>
        <w:tc>
          <w:tcPr>
            <w:tcW w:w="1691" w:type="dxa"/>
            <w:tcBorders>
              <w:tl2br w:val="nil"/>
              <w:tr2bl w:val="nil"/>
            </w:tcBorders>
            <w:noWrap/>
            <w:vAlign w:val="center"/>
          </w:tcPr>
          <w:p w14:paraId="6DE21096">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0.64</w:t>
            </w:r>
          </w:p>
        </w:tc>
      </w:tr>
      <w:tr w14:paraId="1C8BC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70" w:type="dxa"/>
            <w:gridSpan w:val="2"/>
            <w:tcBorders>
              <w:tl2br w:val="nil"/>
              <w:tr2bl w:val="nil"/>
            </w:tcBorders>
            <w:noWrap/>
            <w:vAlign w:val="center"/>
          </w:tcPr>
          <w:p w14:paraId="655AE397">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1761" w:type="dxa"/>
            <w:tcBorders>
              <w:tl2br w:val="nil"/>
              <w:tr2bl w:val="nil"/>
            </w:tcBorders>
            <w:noWrap/>
            <w:vAlign w:val="center"/>
          </w:tcPr>
          <w:p w14:paraId="4260042B">
            <w:pPr>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75,260,328</w:t>
            </w:r>
          </w:p>
        </w:tc>
        <w:tc>
          <w:tcPr>
            <w:tcW w:w="1691" w:type="dxa"/>
            <w:tcBorders>
              <w:tl2br w:val="nil"/>
              <w:tr2bl w:val="nil"/>
            </w:tcBorders>
            <w:noWrap/>
            <w:vAlign w:val="center"/>
          </w:tcPr>
          <w:p w14:paraId="588C6570">
            <w:pPr>
              <w:widowControl/>
              <w:spacing w:before="0" w:beforeLines="0" w:after="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100.00</w:t>
            </w:r>
          </w:p>
        </w:tc>
      </w:tr>
    </w:tbl>
    <w:p w14:paraId="79E8831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各发起人认缴的公司股本已经到位。</w:t>
      </w:r>
    </w:p>
    <w:p w14:paraId="251A569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公司的股份总数为10,080万股，均为人民币普通股（A股）。</w:t>
      </w:r>
    </w:p>
    <w:p w14:paraId="3BD659D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公司或</w:t>
      </w:r>
      <w:r>
        <w:rPr>
          <w:rFonts w:hint="default" w:ascii="Times New Roman" w:hAnsi="Times New Roman" w:cs="Times New Roman"/>
          <w:color w:val="auto"/>
          <w:sz w:val="24"/>
          <w:szCs w:val="24"/>
          <w:lang w:val="en-US" w:eastAsia="zh-CN"/>
        </w:rPr>
        <w:t>者</w:t>
      </w:r>
      <w:r>
        <w:rPr>
          <w:rFonts w:hint="default" w:ascii="Times New Roman" w:hAnsi="Times New Roman" w:eastAsia="宋体" w:cs="Times New Roman"/>
          <w:color w:val="auto"/>
          <w:sz w:val="24"/>
          <w:szCs w:val="24"/>
        </w:rPr>
        <w:t>公司的子公司（包括公司的附属企业）不</w:t>
      </w:r>
      <w:r>
        <w:rPr>
          <w:rFonts w:hint="default" w:ascii="Times New Roman" w:hAnsi="Times New Roman" w:cs="Times New Roman"/>
          <w:color w:val="auto"/>
          <w:sz w:val="24"/>
          <w:szCs w:val="24"/>
          <w:lang w:val="en-US" w:eastAsia="zh-CN"/>
        </w:rPr>
        <w:t>得</w:t>
      </w:r>
      <w:r>
        <w:rPr>
          <w:rFonts w:hint="default" w:ascii="Times New Roman" w:hAnsi="Times New Roman" w:eastAsia="宋体" w:cs="Times New Roman"/>
          <w:color w:val="auto"/>
          <w:sz w:val="24"/>
          <w:szCs w:val="24"/>
        </w:rPr>
        <w:t>以赠与、垫资、担保、</w:t>
      </w:r>
      <w:r>
        <w:rPr>
          <w:rFonts w:hint="default" w:ascii="Times New Roman" w:hAnsi="Times New Roman" w:cs="Times New Roman"/>
          <w:color w:val="auto"/>
          <w:sz w:val="24"/>
          <w:szCs w:val="24"/>
          <w:lang w:val="en-US" w:eastAsia="zh-CN"/>
        </w:rPr>
        <w:t>借款</w:t>
      </w:r>
      <w:r>
        <w:rPr>
          <w:rFonts w:hint="default" w:ascii="Times New Roman" w:hAnsi="Times New Roman" w:eastAsia="宋体" w:cs="Times New Roman"/>
          <w:color w:val="auto"/>
          <w:sz w:val="24"/>
          <w:szCs w:val="24"/>
        </w:rPr>
        <w:t>等形式，为他人取得本公司或者其母公司的股份提供财务资助，公司实施员工持股计划的除外</w:t>
      </w:r>
      <w:r>
        <w:rPr>
          <w:rFonts w:hint="eastAsia" w:cs="Times New Roman"/>
          <w:color w:val="auto"/>
          <w:sz w:val="24"/>
          <w:szCs w:val="24"/>
          <w:lang w:eastAsia="zh-CN"/>
        </w:rPr>
        <w:t>。</w:t>
      </w:r>
    </w:p>
    <w:p w14:paraId="74306713">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为公司利益，经股东会决议，或者董事会按照本章程或者股东会的授权作出决议，公司可以为他人取得本公司或者其母公司的股份提供财务资助，但财务资助的累计总额不得超过已发行股本总额的</w:t>
      </w:r>
      <w:r>
        <w:rPr>
          <w:rFonts w:hint="default" w:ascii="Times New Roman" w:hAnsi="Times New Roman" w:cs="Times New Roman"/>
          <w:i w:val="0"/>
          <w:iCs w:val="0"/>
          <w:caps w:val="0"/>
          <w:color w:val="auto"/>
          <w:spacing w:val="0"/>
          <w:sz w:val="24"/>
          <w:szCs w:val="24"/>
          <w:shd w:val="clear" w:fill="auto"/>
          <w:lang w:eastAsia="zh-CN"/>
        </w:rPr>
        <w:t>1</w:t>
      </w:r>
      <w:r>
        <w:rPr>
          <w:rFonts w:hint="default" w:ascii="Times New Roman" w:hAnsi="Times New Roman" w:cs="Times New Roman"/>
          <w:i w:val="0"/>
          <w:iCs w:val="0"/>
          <w:caps w:val="0"/>
          <w:color w:val="auto"/>
          <w:spacing w:val="0"/>
          <w:sz w:val="24"/>
          <w:szCs w:val="24"/>
          <w:shd w:val="clear" w:fill="auto"/>
          <w:lang w:val="en-US" w:eastAsia="zh-CN"/>
        </w:rPr>
        <w:t>0%</w:t>
      </w:r>
      <w:r>
        <w:rPr>
          <w:rFonts w:hint="default" w:ascii="Times New Roman" w:hAnsi="Times New Roman" w:eastAsia="宋体" w:cs="Times New Roman"/>
          <w:i w:val="0"/>
          <w:iCs w:val="0"/>
          <w:caps w:val="0"/>
          <w:color w:val="auto"/>
          <w:spacing w:val="0"/>
          <w:sz w:val="24"/>
          <w:szCs w:val="24"/>
          <w:shd w:val="clear" w:fill="auto"/>
        </w:rPr>
        <w:t>。董事会作出决议应当经全体董事的</w:t>
      </w:r>
      <w:r>
        <w:rPr>
          <w:rFonts w:hint="default" w:ascii="Times New Roman" w:hAnsi="Times New Roman" w:cs="Times New Roman"/>
          <w:i w:val="0"/>
          <w:iCs w:val="0"/>
          <w:caps w:val="0"/>
          <w:color w:val="auto"/>
          <w:spacing w:val="0"/>
          <w:sz w:val="24"/>
          <w:szCs w:val="24"/>
          <w:shd w:val="clear" w:fill="auto"/>
          <w:lang w:eastAsia="zh-CN"/>
        </w:rPr>
        <w:t>2</w:t>
      </w:r>
      <w:r>
        <w:rPr>
          <w:rFonts w:hint="default" w:ascii="Times New Roman" w:hAnsi="Times New Roman" w:cs="Times New Roman"/>
          <w:i w:val="0"/>
          <w:iCs w:val="0"/>
          <w:caps w:val="0"/>
          <w:color w:val="auto"/>
          <w:spacing w:val="0"/>
          <w:sz w:val="24"/>
          <w:szCs w:val="24"/>
          <w:shd w:val="clear" w:fill="auto"/>
          <w:lang w:val="en-US" w:eastAsia="zh-CN"/>
        </w:rPr>
        <w:t>/3</w:t>
      </w:r>
      <w:r>
        <w:rPr>
          <w:rFonts w:hint="default" w:ascii="Times New Roman" w:hAnsi="Times New Roman" w:eastAsia="宋体" w:cs="Times New Roman"/>
          <w:i w:val="0"/>
          <w:iCs w:val="0"/>
          <w:caps w:val="0"/>
          <w:color w:val="auto"/>
          <w:spacing w:val="0"/>
          <w:sz w:val="24"/>
          <w:szCs w:val="24"/>
          <w:shd w:val="clear" w:fill="auto"/>
        </w:rPr>
        <w:t>以上通过</w:t>
      </w:r>
      <w:r>
        <w:rPr>
          <w:rFonts w:hint="default" w:ascii="Times New Roman" w:hAnsi="Times New Roman" w:cs="Times New Roman"/>
          <w:i w:val="0"/>
          <w:iCs w:val="0"/>
          <w:caps w:val="0"/>
          <w:color w:val="auto"/>
          <w:spacing w:val="0"/>
          <w:sz w:val="24"/>
          <w:szCs w:val="24"/>
          <w:shd w:val="clear"/>
          <w:lang w:eastAsia="zh-CN"/>
        </w:rPr>
        <w:t>。</w:t>
      </w:r>
    </w:p>
    <w:p w14:paraId="4B116EC7">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24" w:name="_Toc31448"/>
      <w:bookmarkStart w:id="25" w:name="_Toc9064"/>
      <w:bookmarkStart w:id="26" w:name="_Toc6367"/>
      <w:bookmarkStart w:id="27" w:name="_Toc16577"/>
      <w:bookmarkStart w:id="28" w:name="_Toc10629"/>
      <w:bookmarkStart w:id="29" w:name="_Toc34486684"/>
      <w:r>
        <w:rPr>
          <w:rFonts w:hint="default" w:ascii="Times New Roman" w:hAnsi="Times New Roman" w:eastAsia="宋体" w:cs="Times New Roman"/>
          <w:color w:val="auto"/>
          <w:sz w:val="24"/>
          <w:szCs w:val="24"/>
        </w:rPr>
        <w:t>第二节  股份增减和回购</w:t>
      </w:r>
      <w:bookmarkEnd w:id="24"/>
      <w:bookmarkEnd w:id="25"/>
      <w:bookmarkEnd w:id="26"/>
      <w:bookmarkEnd w:id="27"/>
      <w:bookmarkEnd w:id="28"/>
      <w:bookmarkEnd w:id="29"/>
    </w:p>
    <w:p w14:paraId="37AF0EE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公司根据经营和发展的需要，依照法律、法规的规定，经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分别作出决议，可以采用下列方式增加资本：</w:t>
      </w:r>
    </w:p>
    <w:p w14:paraId="668A31D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r>
        <w:rPr>
          <w:rFonts w:hint="default" w:ascii="Times New Roman" w:hAnsi="Times New Roman" w:cs="Times New Roman"/>
          <w:color w:val="auto"/>
          <w:sz w:val="24"/>
          <w:szCs w:val="24"/>
          <w:lang w:val="en-US" w:eastAsia="zh-CN"/>
        </w:rPr>
        <w:t>向不特定对象</w:t>
      </w:r>
      <w:r>
        <w:rPr>
          <w:rFonts w:hint="default" w:ascii="Times New Roman" w:hAnsi="Times New Roman" w:eastAsia="宋体" w:cs="Times New Roman"/>
          <w:color w:val="auto"/>
          <w:sz w:val="24"/>
          <w:szCs w:val="24"/>
        </w:rPr>
        <w:t>发行股份；</w:t>
      </w:r>
    </w:p>
    <w:p w14:paraId="4D8EA61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w:t>
      </w:r>
      <w:r>
        <w:rPr>
          <w:rFonts w:hint="default" w:ascii="Times New Roman" w:hAnsi="Times New Roman" w:cs="Times New Roman"/>
          <w:color w:val="auto"/>
          <w:sz w:val="24"/>
          <w:szCs w:val="24"/>
          <w:lang w:val="en-US" w:eastAsia="zh-CN"/>
        </w:rPr>
        <w:t>向特定对象</w:t>
      </w:r>
      <w:r>
        <w:rPr>
          <w:rFonts w:hint="default" w:ascii="Times New Roman" w:hAnsi="Times New Roman" w:eastAsia="宋体" w:cs="Times New Roman"/>
          <w:color w:val="auto"/>
          <w:sz w:val="24"/>
          <w:szCs w:val="24"/>
        </w:rPr>
        <w:t>发行股份；</w:t>
      </w:r>
    </w:p>
    <w:p w14:paraId="5F82860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（三）向现有股东派送红股；</w:t>
      </w:r>
    </w:p>
    <w:p w14:paraId="32CDECA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（四）以公积金转增股本；</w:t>
      </w:r>
    </w:p>
    <w:p w14:paraId="0872850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（五）法律、行政法规规定以及中国证监会</w:t>
      </w:r>
      <w:r>
        <w:rPr>
          <w:rFonts w:hint="default" w:ascii="Times New Roman" w:hAnsi="Times New Roman" w:cs="Times New Roman"/>
          <w:color w:val="auto"/>
          <w:sz w:val="24"/>
          <w:szCs w:val="24"/>
          <w:lang w:val="en-US" w:eastAsia="zh-CN"/>
        </w:rPr>
        <w:t>规定</w:t>
      </w:r>
      <w:r>
        <w:rPr>
          <w:rFonts w:hint="default" w:ascii="Times New Roman" w:hAnsi="Times New Roman" w:eastAsia="宋体" w:cs="Times New Roman"/>
          <w:color w:val="auto"/>
          <w:sz w:val="24"/>
          <w:szCs w:val="24"/>
        </w:rPr>
        <w:t>的其他方式。</w:t>
      </w:r>
    </w:p>
    <w:p w14:paraId="7688928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公司可以减少注册资本。公司减少注册资本，应当按照《公司法》以及其他有关规定和本章程规定的程序办理。</w:t>
      </w:r>
    </w:p>
    <w:p w14:paraId="4EE7A2A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val="en-US" w:eastAsia="zh-CN"/>
        </w:rPr>
        <w:t>不得收购本公司股份。但是，</w:t>
      </w:r>
      <w:r>
        <w:rPr>
          <w:rFonts w:hint="default" w:ascii="Times New Roman" w:hAnsi="Times New Roman" w:eastAsia="宋体" w:cs="Times New Roman"/>
          <w:color w:val="auto"/>
          <w:sz w:val="24"/>
          <w:szCs w:val="24"/>
        </w:rPr>
        <w:t>在下列</w:t>
      </w:r>
      <w:r>
        <w:rPr>
          <w:rFonts w:hint="default" w:ascii="Times New Roman" w:hAnsi="Times New Roman" w:cs="Times New Roman"/>
          <w:color w:val="auto"/>
          <w:sz w:val="24"/>
          <w:szCs w:val="24"/>
          <w:lang w:val="en-US" w:eastAsia="zh-CN"/>
        </w:rPr>
        <w:t>情形之一的除外</w:t>
      </w:r>
      <w:r>
        <w:rPr>
          <w:rFonts w:hint="default" w:ascii="Times New Roman" w:hAnsi="Times New Roman" w:eastAsia="宋体" w:cs="Times New Roman"/>
          <w:color w:val="auto"/>
          <w:sz w:val="24"/>
          <w:szCs w:val="24"/>
        </w:rPr>
        <w:t>：</w:t>
      </w:r>
    </w:p>
    <w:p w14:paraId="749DC1F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（一）减少公司注册资本；</w:t>
      </w:r>
    </w:p>
    <w:p w14:paraId="69C9DF3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（二）与持有本公司股份的其他公司合并；</w:t>
      </w:r>
    </w:p>
    <w:p w14:paraId="6D0882C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（三）将股份用于员工持股计划或者股权激励；</w:t>
      </w:r>
    </w:p>
    <w:p w14:paraId="275EBAD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（四）股东因对</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作出的公司合并、分立决议持异议，要求公司收购其股份；</w:t>
      </w:r>
    </w:p>
    <w:p w14:paraId="155D539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（五）将股份用于转换上市公司发行的可转换为股票的公司债券；</w:t>
      </w:r>
    </w:p>
    <w:p w14:paraId="6D233E0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（六）公司为维护公司价值及股东权益所必需。</w:t>
      </w:r>
    </w:p>
    <w:p w14:paraId="3948CA0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公司收购本公司股份，可以通过公开的集中交易方式，或者法律法规和中国证监会认可的其他方式进行。</w:t>
      </w:r>
    </w:p>
    <w:p w14:paraId="78E8EC0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公司因本章程第二十</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条第一款第（三）项、第（五）项、第（六）项规定的情形收购本公司股份的，应当通过公开的集中交易方式进行。</w:t>
      </w:r>
    </w:p>
    <w:p w14:paraId="69EBB2F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公司因本章程第二十</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条第一款第（一）项、第（二）项规定的情形收购本公司股份的，应当经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决议；公司因本章程第二十</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条第一款第（三）项、第（五）项、第（六）项规定的情形收购本公司股份的，可以依照本章程的规定或者</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的授权，经</w:t>
      </w:r>
      <w:r>
        <w:rPr>
          <w:rFonts w:hint="default" w:ascii="Times New Roman" w:hAnsi="Times New Roman" w:cs="Times New Roman"/>
          <w:color w:val="auto"/>
          <w:sz w:val="24"/>
          <w:szCs w:val="24"/>
          <w:lang w:val="en-US" w:eastAsia="zh-CN"/>
        </w:rPr>
        <w:t>2/3</w:t>
      </w:r>
      <w:r>
        <w:rPr>
          <w:rFonts w:hint="default" w:ascii="Times New Roman" w:hAnsi="Times New Roman" w:eastAsia="宋体" w:cs="Times New Roman"/>
          <w:color w:val="auto"/>
          <w:sz w:val="24"/>
          <w:szCs w:val="24"/>
        </w:rPr>
        <w:t>以上董事出席的董事会会议决议。</w:t>
      </w:r>
    </w:p>
    <w:p w14:paraId="67E2614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公司依照</w:t>
      </w:r>
      <w:r>
        <w:rPr>
          <w:rFonts w:hint="default" w:ascii="Times New Roman" w:hAnsi="Times New Roman" w:cs="Times New Roman"/>
          <w:color w:val="auto"/>
          <w:sz w:val="24"/>
          <w:szCs w:val="24"/>
          <w:lang w:val="en-US" w:eastAsia="zh-CN"/>
        </w:rPr>
        <w:t>本章程</w:t>
      </w:r>
      <w:r>
        <w:rPr>
          <w:rFonts w:hint="default" w:ascii="Times New Roman" w:hAnsi="Times New Roman" w:eastAsia="宋体" w:cs="Times New Roman"/>
          <w:color w:val="auto"/>
          <w:sz w:val="24"/>
          <w:szCs w:val="24"/>
        </w:rPr>
        <w:t>第二十</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条第一款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p>
    <w:p w14:paraId="42A96CE7">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5FC0E80E">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30" w:name="_Toc13207"/>
      <w:bookmarkStart w:id="31" w:name="_Toc34486685"/>
      <w:bookmarkStart w:id="32" w:name="_Toc29165"/>
      <w:bookmarkStart w:id="33" w:name="_Toc25559"/>
      <w:bookmarkStart w:id="34" w:name="_Toc17239"/>
      <w:bookmarkStart w:id="35" w:name="_Toc16716"/>
      <w:r>
        <w:rPr>
          <w:rFonts w:hint="default" w:ascii="Times New Roman" w:hAnsi="Times New Roman" w:eastAsia="宋体" w:cs="Times New Roman"/>
          <w:color w:val="auto"/>
          <w:sz w:val="24"/>
          <w:szCs w:val="24"/>
        </w:rPr>
        <w:t>第三节  股份转让</w:t>
      </w:r>
      <w:bookmarkEnd w:id="30"/>
      <w:bookmarkEnd w:id="31"/>
      <w:bookmarkEnd w:id="32"/>
      <w:bookmarkEnd w:id="33"/>
      <w:bookmarkEnd w:id="34"/>
      <w:bookmarkEnd w:id="35"/>
    </w:p>
    <w:p w14:paraId="7FB2E56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公司的股份</w:t>
      </w:r>
      <w:r>
        <w:rPr>
          <w:rFonts w:hint="default" w:ascii="Times New Roman" w:hAnsi="Times New Roman" w:cs="Times New Roman"/>
          <w:color w:val="auto"/>
          <w:sz w:val="24"/>
          <w:szCs w:val="24"/>
          <w:lang w:val="en-US" w:eastAsia="zh-CN"/>
        </w:rPr>
        <w:t>应当</w:t>
      </w:r>
      <w:r>
        <w:rPr>
          <w:rFonts w:hint="default" w:ascii="Times New Roman" w:hAnsi="Times New Roman" w:eastAsia="宋体" w:cs="Times New Roman"/>
          <w:color w:val="auto"/>
          <w:sz w:val="24"/>
          <w:szCs w:val="24"/>
        </w:rPr>
        <w:t>依法转让。</w:t>
      </w:r>
    </w:p>
    <w:p w14:paraId="543CCD0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公司不接受本公司的</w:t>
      </w:r>
      <w:r>
        <w:rPr>
          <w:rFonts w:hint="default" w:ascii="Times New Roman" w:hAnsi="Times New Roman" w:cs="Times New Roman"/>
          <w:color w:val="auto"/>
          <w:sz w:val="24"/>
          <w:szCs w:val="24"/>
          <w:highlight w:val="none"/>
          <w:lang w:val="en-US" w:eastAsia="zh-CN"/>
        </w:rPr>
        <w:t>股份</w:t>
      </w:r>
      <w:r>
        <w:rPr>
          <w:rFonts w:hint="default" w:ascii="Times New Roman" w:hAnsi="Times New Roman" w:eastAsia="宋体" w:cs="Times New Roman"/>
          <w:color w:val="auto"/>
          <w:sz w:val="24"/>
          <w:szCs w:val="24"/>
          <w:highlight w:val="none"/>
        </w:rPr>
        <w:t>作为质押权的标的。</w:t>
      </w:r>
    </w:p>
    <w:p w14:paraId="3445146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公司公开发行股份前已发行的股份，自公司股票在证券交易所上市交易之日起1年内不得转让。法律、行政法规或者中国证监会对股东转让其所持本公司股份另有规定的，从其规定。</w:t>
      </w:r>
    </w:p>
    <w:p w14:paraId="1193ECA9">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公司董事、高级管理人员应当向公司申报所持有的本公司的股份及其变动情况，在就任时确定的任职期间每年转让的股份不得超过其所持有本公司股份总数的25%</w:t>
      </w:r>
      <w:r>
        <w:rPr>
          <w:rFonts w:hint="eastAsia" w:cs="Times New Roman"/>
          <w:color w:val="auto"/>
          <w:sz w:val="24"/>
          <w:szCs w:val="24"/>
          <w:highlight w:val="none"/>
          <w:lang w:eastAsia="zh-CN"/>
        </w:rPr>
        <w:t>，因司法强制执行、继承、遗赠、依法分割财产等导致股份变动的除外</w:t>
      </w:r>
      <w:r>
        <w:rPr>
          <w:rFonts w:hint="default" w:ascii="Times New Roman" w:hAnsi="Times New Roman" w:eastAsia="宋体" w:cs="Times New Roman"/>
          <w:color w:val="auto"/>
          <w:sz w:val="24"/>
          <w:szCs w:val="24"/>
          <w:highlight w:val="none"/>
        </w:rPr>
        <w:t>；所持本公司股份自公司股票上市交易之日起1年内不得转让。上述人员离职后半年内，不得转让其所持有的本公司股份。</w:t>
      </w:r>
    </w:p>
    <w:p w14:paraId="4BB66B28">
      <w:pPr>
        <w:spacing w:before="0" w:beforeLines="0" w:after="0" w:afterLines="0" w:line="360" w:lineRule="auto"/>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公司董事、高级管理人员所持股份不超过1,000股的，可一次全部转让，不</w:t>
      </w:r>
      <w:r>
        <w:rPr>
          <w:rFonts w:hint="eastAsia" w:cs="Times New Roman"/>
          <w:color w:val="auto"/>
          <w:szCs w:val="24"/>
          <w:highlight w:val="none"/>
          <w:lang w:val="en-US" w:eastAsia="zh-CN"/>
        </w:rPr>
        <w:t>受</w:t>
      </w:r>
      <w:r>
        <w:rPr>
          <w:rFonts w:hint="default" w:ascii="Times New Roman" w:hAnsi="Times New Roman" w:cs="Times New Roman"/>
          <w:color w:val="auto"/>
          <w:szCs w:val="24"/>
          <w:highlight w:val="none"/>
        </w:rPr>
        <w:t>前款转让比例的限制。</w:t>
      </w:r>
    </w:p>
    <w:p w14:paraId="746AD84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val="en-US" w:eastAsia="zh-CN"/>
        </w:rPr>
        <w:t>持有5%以上</w:t>
      </w:r>
      <w:r>
        <w:rPr>
          <w:rFonts w:hint="eastAsia" w:cs="Times New Roman"/>
          <w:color w:val="auto"/>
          <w:sz w:val="24"/>
          <w:szCs w:val="24"/>
          <w:lang w:val="en-US" w:eastAsia="zh-CN"/>
        </w:rPr>
        <w:t>股份</w:t>
      </w:r>
      <w:r>
        <w:rPr>
          <w:rFonts w:hint="default" w:ascii="Times New Roman" w:hAnsi="Times New Roman" w:cs="Times New Roman"/>
          <w:color w:val="auto"/>
          <w:sz w:val="24"/>
          <w:szCs w:val="24"/>
          <w:lang w:val="en-US" w:eastAsia="zh-CN"/>
        </w:rPr>
        <w:t>的股东、</w:t>
      </w:r>
      <w:r>
        <w:rPr>
          <w:rFonts w:hint="default" w:ascii="Times New Roman" w:hAnsi="Times New Roman" w:eastAsia="宋体" w:cs="Times New Roman"/>
          <w:color w:val="auto"/>
          <w:sz w:val="24"/>
          <w:szCs w:val="24"/>
        </w:rPr>
        <w:t>董事、高级管理人员，将其持有的本公司股票或者其他具有股权性质的证券在买入后6个月内卖出，或者在卖出后6个月内又买入，由此所得收益归本公司所有，本公司董事会将收回其所得收益。但是</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证券公司因购入包销售后剩余股票而持有5%以上股份的，以及有中国证监会规定的其他情形的除外。</w:t>
      </w:r>
    </w:p>
    <w:p w14:paraId="5C74403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前款所称董事、高级管理人员、</w:t>
      </w:r>
      <w:r>
        <w:rPr>
          <w:rFonts w:hint="default" w:ascii="Times New Roman" w:hAnsi="Times New Roman" w:cs="Times New Roman"/>
          <w:color w:val="auto"/>
          <w:sz w:val="24"/>
          <w:szCs w:val="24"/>
          <w:lang w:val="en-US" w:eastAsia="zh-CN"/>
        </w:rPr>
        <w:t>自然人</w:t>
      </w:r>
      <w:r>
        <w:rPr>
          <w:rFonts w:hint="default" w:ascii="Times New Roman" w:hAnsi="Times New Roman" w:eastAsia="宋体" w:cs="Times New Roman"/>
          <w:color w:val="auto"/>
          <w:sz w:val="24"/>
          <w:szCs w:val="24"/>
        </w:rPr>
        <w:t>股东持有的股票或者其他具有股权性质的证券，包括其配偶、父母、子女持有的及利用他人账户持有的股票或者其他具有股权性质的证券。</w:t>
      </w:r>
    </w:p>
    <w:p w14:paraId="1EBA19C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公司董事会不按照</w:t>
      </w:r>
      <w:r>
        <w:rPr>
          <w:rFonts w:hint="default" w:ascii="Times New Roman" w:hAnsi="Times New Roman" w:cs="Times New Roman"/>
          <w:color w:val="auto"/>
          <w:sz w:val="24"/>
          <w:szCs w:val="24"/>
          <w:lang w:val="en-US" w:eastAsia="zh-CN"/>
        </w:rPr>
        <w:t>本条</w:t>
      </w:r>
      <w:r>
        <w:rPr>
          <w:rFonts w:hint="default" w:ascii="Times New Roman" w:hAnsi="Times New Roman" w:eastAsia="宋体" w:cs="Times New Roman"/>
          <w:color w:val="auto"/>
          <w:sz w:val="24"/>
          <w:szCs w:val="24"/>
        </w:rPr>
        <w:t>第一款规定执行的，股东有权要求董事会在30日内执行。公司董事会未在上述期限内执行的，股东有权为了公司的利益以自己的名义直接向人民法院提起诉讼。</w:t>
      </w:r>
    </w:p>
    <w:p w14:paraId="5E00814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公司董事会不按照</w:t>
      </w:r>
      <w:r>
        <w:rPr>
          <w:rFonts w:hint="eastAsia" w:cs="Times New Roman"/>
          <w:color w:val="auto"/>
          <w:sz w:val="24"/>
          <w:szCs w:val="24"/>
          <w:lang w:val="en-US" w:eastAsia="zh-CN"/>
        </w:rPr>
        <w:t>本条</w:t>
      </w:r>
      <w:r>
        <w:rPr>
          <w:rFonts w:hint="default" w:ascii="Times New Roman" w:hAnsi="Times New Roman" w:eastAsia="宋体" w:cs="Times New Roman"/>
          <w:color w:val="auto"/>
          <w:sz w:val="24"/>
          <w:szCs w:val="24"/>
        </w:rPr>
        <w:t>第一款的规定执行的，负有责任的董事依法承担连带责任。</w:t>
      </w:r>
    </w:p>
    <w:p w14:paraId="5CE96836">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lang w:eastAsia="zh-CN"/>
        </w:rPr>
      </w:pPr>
      <w:bookmarkStart w:id="36" w:name="_Toc34486686"/>
      <w:bookmarkStart w:id="37" w:name="_Toc22162"/>
      <w:bookmarkStart w:id="38" w:name="_Toc25765"/>
      <w:bookmarkStart w:id="39" w:name="_Toc30084"/>
      <w:bookmarkStart w:id="40" w:name="_Toc2176"/>
      <w:bookmarkStart w:id="41" w:name="_Toc32102"/>
      <w:r>
        <w:rPr>
          <w:rFonts w:hint="default" w:ascii="Times New Roman" w:hAnsi="Times New Roman" w:eastAsia="宋体" w:cs="Times New Roman"/>
          <w:color w:val="auto"/>
          <w:sz w:val="24"/>
          <w:szCs w:val="24"/>
        </w:rPr>
        <w:t>第四章  股东和</w:t>
      </w:r>
      <w:bookmarkEnd w:id="36"/>
      <w:r>
        <w:rPr>
          <w:rFonts w:hint="default" w:ascii="Times New Roman" w:hAnsi="Times New Roman" w:cs="Times New Roman"/>
          <w:color w:val="auto"/>
          <w:sz w:val="24"/>
          <w:szCs w:val="24"/>
          <w:lang w:eastAsia="zh-CN"/>
        </w:rPr>
        <w:t>股东会</w:t>
      </w:r>
      <w:bookmarkEnd w:id="37"/>
      <w:bookmarkEnd w:id="38"/>
      <w:bookmarkEnd w:id="39"/>
      <w:bookmarkEnd w:id="40"/>
      <w:bookmarkEnd w:id="41"/>
    </w:p>
    <w:p w14:paraId="5AF9A6CA">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lang w:val="en-US" w:eastAsia="zh-CN"/>
        </w:rPr>
      </w:pPr>
      <w:bookmarkStart w:id="42" w:name="_Toc17414"/>
      <w:bookmarkStart w:id="43" w:name="_Toc34486687"/>
      <w:bookmarkStart w:id="44" w:name="_Toc6615"/>
      <w:bookmarkStart w:id="45" w:name="_Toc32537"/>
      <w:bookmarkStart w:id="46" w:name="_Toc24306"/>
      <w:bookmarkStart w:id="47" w:name="_Toc22652"/>
      <w:r>
        <w:rPr>
          <w:rFonts w:hint="default" w:ascii="Times New Roman" w:hAnsi="Times New Roman" w:eastAsia="宋体" w:cs="Times New Roman"/>
          <w:color w:val="auto"/>
          <w:sz w:val="24"/>
          <w:szCs w:val="24"/>
        </w:rPr>
        <w:t>第一节  股东</w:t>
      </w:r>
      <w:bookmarkEnd w:id="42"/>
      <w:bookmarkEnd w:id="43"/>
      <w:bookmarkEnd w:id="44"/>
      <w:r>
        <w:rPr>
          <w:rFonts w:hint="default" w:ascii="Times New Roman" w:hAnsi="Times New Roman" w:eastAsia="宋体" w:cs="Times New Roman"/>
          <w:color w:val="auto"/>
          <w:sz w:val="24"/>
          <w:szCs w:val="24"/>
          <w:lang w:val="en-US" w:eastAsia="zh-CN"/>
        </w:rPr>
        <w:t>的一般规定</w:t>
      </w:r>
      <w:bookmarkEnd w:id="45"/>
      <w:bookmarkEnd w:id="46"/>
      <w:bookmarkEnd w:id="47"/>
    </w:p>
    <w:p w14:paraId="05BC44E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公司依据证券登记机构提供的凭证建立股东名册，股东名册是证明股东持有公司股份的充分证据。股东按其所持有股份的种类享有权利，承担义务；持有同一种类股份的股东，享有同等权利，承担同种义务。</w:t>
      </w:r>
    </w:p>
    <w:p w14:paraId="5659D5B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、分配股利、清算及从事其他需要确认股东身份的行为时，由董事会或</w:t>
      </w:r>
      <w:r>
        <w:rPr>
          <w:rFonts w:hint="default" w:ascii="Times New Roman" w:hAnsi="Times New Roman" w:cs="Times New Roman"/>
          <w:color w:val="auto"/>
          <w:sz w:val="24"/>
          <w:szCs w:val="24"/>
          <w:lang w:val="en-US" w:eastAsia="zh-CN"/>
        </w:rPr>
        <w:t>者</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召集人确定股权登记日，股权登记日收市后登记在册的股东为享有相关权益的股东。</w:t>
      </w:r>
    </w:p>
    <w:p w14:paraId="0D52B60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公司股东享有下列权利：</w:t>
      </w:r>
    </w:p>
    <w:p w14:paraId="75A306F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（一）依照其所持有的股份份额获得股利和其他形式的利益分配；</w:t>
      </w:r>
    </w:p>
    <w:p w14:paraId="1D99007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（二）依法请求</w:t>
      </w:r>
      <w:r>
        <w:rPr>
          <w:rFonts w:hint="eastAsia" w:cs="Times New Roman"/>
          <w:color w:val="auto"/>
          <w:sz w:val="24"/>
          <w:szCs w:val="24"/>
          <w:lang w:val="en-US" w:eastAsia="zh-CN"/>
        </w:rPr>
        <w:t>召开</w:t>
      </w:r>
      <w:r>
        <w:rPr>
          <w:rFonts w:hint="default" w:ascii="Times New Roman" w:hAnsi="Times New Roman" w:eastAsia="宋体" w:cs="Times New Roman"/>
          <w:color w:val="auto"/>
          <w:sz w:val="24"/>
          <w:szCs w:val="24"/>
        </w:rPr>
        <w:t>、召集、主持、参加或者委派股东代理人参加</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，并行使相应的表决权；</w:t>
      </w:r>
    </w:p>
    <w:p w14:paraId="49F2439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（三）对公司的经营进行监督，提出建议或者质询；</w:t>
      </w:r>
    </w:p>
    <w:p w14:paraId="669BE5B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（四）依照法律、行政法规及本章程的规定转让、赠与</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质押其所持有的股份；</w:t>
      </w:r>
    </w:p>
    <w:p w14:paraId="5187F97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（五）查阅</w:t>
      </w:r>
      <w:r>
        <w:rPr>
          <w:rFonts w:hint="default" w:ascii="Times New Roman" w:hAnsi="Times New Roman" w:cs="Times New Roman"/>
          <w:color w:val="auto"/>
          <w:sz w:val="24"/>
          <w:szCs w:val="24"/>
          <w:lang w:val="en-US" w:eastAsia="zh-CN"/>
        </w:rPr>
        <w:t>、复制</w:t>
      </w:r>
      <w:r>
        <w:rPr>
          <w:rFonts w:hint="default" w:ascii="Times New Roman" w:hAnsi="Times New Roman" w:eastAsia="宋体" w:cs="Times New Roman"/>
          <w:color w:val="auto"/>
          <w:sz w:val="24"/>
          <w:szCs w:val="24"/>
        </w:rPr>
        <w:t>本章程、股东名册、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会议记录、董事会会议决议、财务会计报告</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连续一百八十日以上单独或者合计持有公司3%以上股份的股东可以查阅公司的会计账簿、会计凭证</w:t>
      </w:r>
      <w:r>
        <w:rPr>
          <w:rFonts w:hint="default" w:ascii="Times New Roman" w:hAnsi="Times New Roman" w:eastAsia="宋体" w:cs="Times New Roman"/>
          <w:color w:val="auto"/>
          <w:sz w:val="24"/>
          <w:szCs w:val="24"/>
        </w:rPr>
        <w:t>；</w:t>
      </w:r>
    </w:p>
    <w:p w14:paraId="4825A96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（六）公司终止或者清算时，按其所持有的股份份额参加公司剩余财产的分配；</w:t>
      </w:r>
    </w:p>
    <w:p w14:paraId="189C7F2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（七）对</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作出的公司合并、分立决议持异议的股东，要求公司收购其股份；</w:t>
      </w:r>
    </w:p>
    <w:p w14:paraId="3B752F0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（八）法律、行政法规、部门规章或</w:t>
      </w:r>
      <w:r>
        <w:rPr>
          <w:rFonts w:hint="eastAsia" w:cs="Times New Roman"/>
          <w:color w:val="auto"/>
          <w:sz w:val="24"/>
          <w:szCs w:val="24"/>
          <w:lang w:val="en-US" w:eastAsia="zh-CN"/>
        </w:rPr>
        <w:t>者</w:t>
      </w:r>
      <w:r>
        <w:rPr>
          <w:rFonts w:hint="default" w:ascii="Times New Roman" w:hAnsi="Times New Roman" w:eastAsia="宋体" w:cs="Times New Roman"/>
          <w:color w:val="auto"/>
          <w:sz w:val="24"/>
          <w:szCs w:val="24"/>
        </w:rPr>
        <w:t>本章程规定的其他权利。</w:t>
      </w:r>
    </w:p>
    <w:p w14:paraId="2991262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股东提出查阅前条所述有关信息或者索取资料的，应当向公司提供证明其持有公司股份的类</w:t>
      </w:r>
      <w:r>
        <w:rPr>
          <w:rFonts w:hint="default" w:ascii="Times New Roman" w:hAnsi="Times New Roman" w:cs="Times New Roman"/>
          <w:color w:val="auto"/>
          <w:sz w:val="24"/>
          <w:szCs w:val="24"/>
          <w:lang w:val="en-US" w:eastAsia="zh-CN"/>
        </w:rPr>
        <w:t>别、</w:t>
      </w:r>
      <w:r>
        <w:rPr>
          <w:rFonts w:hint="default" w:ascii="Times New Roman" w:hAnsi="Times New Roman" w:eastAsia="宋体" w:cs="Times New Roman"/>
          <w:color w:val="auto"/>
          <w:sz w:val="24"/>
          <w:szCs w:val="24"/>
        </w:rPr>
        <w:t>持股数量</w:t>
      </w:r>
      <w:r>
        <w:rPr>
          <w:rFonts w:hint="default" w:ascii="Times New Roman" w:hAnsi="Times New Roman" w:cs="Times New Roman"/>
          <w:color w:val="auto"/>
          <w:sz w:val="24"/>
          <w:szCs w:val="24"/>
          <w:lang w:val="en-US" w:eastAsia="zh-CN"/>
        </w:rPr>
        <w:t>及持股期限</w:t>
      </w:r>
      <w:r>
        <w:rPr>
          <w:rFonts w:hint="default" w:ascii="Times New Roman" w:hAnsi="Times New Roman" w:eastAsia="宋体" w:cs="Times New Roman"/>
          <w:color w:val="auto"/>
          <w:sz w:val="24"/>
          <w:szCs w:val="24"/>
        </w:rPr>
        <w:t>的书面文件，公司经核实股东身份后按照股东的要求予以提供。</w:t>
      </w:r>
    </w:p>
    <w:p w14:paraId="0AE29D1D">
      <w:pPr>
        <w:numPr>
          <w:ilvl w:val="-1"/>
          <w:numId w:val="0"/>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续180日以上单独或者合计持有公司3%以上股份的股东要求查询公司会计账簿、会计凭证的，应当向公司提出书面请求，说明目的。公司有合理根据认为股东查阅会计账簿、会计凭证有不正当目的，可能损害公司合法利益的，可以拒绝提供查阅，并应当自股东提出书面请求之日起15日内书面答复股东并说明理由。公司拒绝提供查阅的，股东可以向人民法院提起诉讼。</w:t>
      </w:r>
    </w:p>
    <w:p w14:paraId="648D7281">
      <w:pPr>
        <w:numPr>
          <w:ilvl w:val="-1"/>
          <w:numId w:val="0"/>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股东查阅前条所述公司有关材料，可以委托会计师事务所、律师事务所等中介机构进行。</w:t>
      </w:r>
    </w:p>
    <w:p w14:paraId="2C21E494">
      <w:pPr>
        <w:numPr>
          <w:ilvl w:val="-1"/>
          <w:numId w:val="0"/>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股东及其委托的会计师事务所、律师事务所等中介机构查阅、复制有关材料，应当遵守有关保护国家秘密、商业秘密、个人隐私、个人信息等法律、行政法规的规定。</w:t>
      </w:r>
    </w:p>
    <w:p w14:paraId="334FB437">
      <w:pPr>
        <w:numPr>
          <w:ilvl w:val="-1"/>
          <w:numId w:val="0"/>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股东要求查阅、复制公司全资子公司相关材料的，适用前四款的规定。</w:t>
      </w:r>
    </w:p>
    <w:p w14:paraId="3C714E9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、董事会决议内容违反法律、行政法规的，股东有权请求人民法院认定无效。</w:t>
      </w:r>
    </w:p>
    <w:p w14:paraId="5384361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、董事会的会议召集程序、表决方式违反法律、行政法规或者本章程，或者决议内容违反本章程的，股东有权自决议作出之日起60日内，请求人民法院撤销</w:t>
      </w:r>
      <w:r>
        <w:rPr>
          <w:rFonts w:hint="default" w:ascii="Times New Roman" w:hAnsi="Times New Roman" w:eastAsia="宋体" w:cs="Times New Roman"/>
          <w:color w:val="auto"/>
          <w:kern w:val="2"/>
          <w:sz w:val="24"/>
          <w:szCs w:val="24"/>
          <w:lang w:bidi="ar-SA"/>
        </w:rPr>
        <w:t>。</w:t>
      </w:r>
      <w:r>
        <w:rPr>
          <w:rFonts w:hint="default" w:ascii="Times New Roman" w:hAnsi="Times New Roman" w:eastAsia="宋体" w:cs="Times New Roman"/>
          <w:i w:val="0"/>
          <w:iCs w:val="0"/>
          <w:caps w:val="0"/>
          <w:color w:val="auto"/>
          <w:spacing w:val="0"/>
          <w:kern w:val="2"/>
          <w:sz w:val="24"/>
          <w:szCs w:val="24"/>
          <w:shd w:val="clear" w:fill="auto"/>
          <w:lang w:bidi="ar-SA"/>
        </w:rPr>
        <w:t>但是，股东会、董事会会议的召集程序或者表决方式仅有轻微瑕疵，对决议未</w:t>
      </w:r>
      <w:r>
        <w:rPr>
          <w:rFonts w:hint="default" w:ascii="Times New Roman" w:hAnsi="Times New Roman" w:eastAsia="宋体" w:cs="Times New Roman"/>
          <w:i w:val="0"/>
          <w:iCs w:val="0"/>
          <w:caps w:val="0"/>
          <w:color w:val="auto"/>
          <w:spacing w:val="0"/>
          <w:sz w:val="24"/>
          <w:szCs w:val="24"/>
          <w:shd w:val="clear" w:fill="auto"/>
          <w:lang w:bidi="ar-SA"/>
        </w:rPr>
        <w:t>产生</w:t>
      </w:r>
      <w:r>
        <w:rPr>
          <w:rFonts w:hint="default" w:ascii="Times New Roman" w:hAnsi="Times New Roman" w:eastAsia="宋体" w:cs="Times New Roman"/>
          <w:i w:val="0"/>
          <w:iCs w:val="0"/>
          <w:caps w:val="0"/>
          <w:color w:val="auto"/>
          <w:spacing w:val="0"/>
          <w:kern w:val="2"/>
          <w:sz w:val="24"/>
          <w:szCs w:val="24"/>
          <w:shd w:val="clear" w:fill="auto"/>
          <w:lang w:bidi="ar-SA"/>
        </w:rPr>
        <w:t>实质影响的除外。</w:t>
      </w:r>
    </w:p>
    <w:p w14:paraId="6993F558">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5601381F">
      <w:pPr>
        <w:pStyle w:val="10"/>
        <w:widowControl/>
        <w:pBdr>
          <w:top w:val="none" w:color="auto" w:sz="0" w:space="0"/>
          <w:bottom w:val="none" w:color="auto" w:sz="0" w:space="0"/>
        </w:pBdr>
        <w:shd w:val="clear" w:fill="auto"/>
        <w:spacing w:before="0" w:beforeLines="0" w:beforeAutospacing="0" w:after="0" w:afterLines="0" w:afterAutospacing="0" w:line="360" w:lineRule="auto"/>
        <w:ind w:firstLine="480" w:firstLineChars="200"/>
        <w:rPr>
          <w:rFonts w:hint="default" w:ascii="Times New Roman" w:hAnsi="Times New Roman" w:eastAsia="宋体" w:cs="Times New Roman"/>
          <w:i w:val="0"/>
          <w:iCs w:val="0"/>
          <w:caps w:val="0"/>
          <w:color w:val="auto"/>
          <w:spacing w:val="0"/>
          <w:kern w:val="2"/>
          <w:sz w:val="24"/>
          <w:szCs w:val="24"/>
          <w:shd w:val="clear"/>
          <w:lang w:bidi="ar-SA"/>
        </w:rPr>
      </w:pPr>
      <w:r>
        <w:rPr>
          <w:rFonts w:hint="default" w:ascii="Times New Roman" w:hAnsi="Times New Roman" w:eastAsia="宋体" w:cs="Times New Roman"/>
          <w:i w:val="0"/>
          <w:iCs w:val="0"/>
          <w:caps w:val="0"/>
          <w:color w:val="auto"/>
          <w:spacing w:val="0"/>
          <w:kern w:val="2"/>
          <w:sz w:val="24"/>
          <w:szCs w:val="24"/>
          <w:shd w:val="clear" w:fill="FFFFFF"/>
          <w:lang w:bidi="ar-SA"/>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46D8DA70">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0" w:firstLineChars="200"/>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有下列情形之一的，公司股东会、董事会的决议不成立：</w:t>
      </w:r>
    </w:p>
    <w:p w14:paraId="0FD44092">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（一）未召开股东会、董事会会议作出决议；</w:t>
      </w:r>
    </w:p>
    <w:p w14:paraId="554E7073">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（二）股东会、董事会会议未对决议事项进行表决；</w:t>
      </w:r>
    </w:p>
    <w:p w14:paraId="31E9D08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（三）出席会议的人数或者所持表决权数未达到《公司法》或者本章程规定的人数或者所持表决权数；</w:t>
      </w:r>
    </w:p>
    <w:p w14:paraId="1E2036FD">
      <w:pPr>
        <w:pStyle w:val="10"/>
        <w:widowControl/>
        <w:pBdr>
          <w:top w:val="none" w:color="auto" w:sz="0" w:space="0"/>
          <w:bottom w:val="none" w:color="auto" w:sz="0" w:space="0"/>
        </w:pBdr>
        <w:shd w:val="clear" w:fill="auto"/>
        <w:spacing w:before="0" w:beforeLines="0" w:beforeAutospacing="0" w:after="0" w:afterLines="0" w:afterAutospacing="0"/>
        <w:ind w:firstLine="480" w:firstLineChars="200"/>
        <w:rPr>
          <w:rFonts w:hint="default" w:ascii="Times New Roman" w:hAnsi="Times New Roman" w:eastAsia="宋体" w:cs="Times New Roman"/>
          <w:i w:val="0"/>
          <w:iCs w:val="0"/>
          <w:caps w:val="0"/>
          <w:color w:val="auto"/>
          <w:spacing w:val="0"/>
          <w:kern w:val="2"/>
          <w:sz w:val="24"/>
          <w:szCs w:val="24"/>
          <w:shd w:val="clear"/>
          <w:lang w:val="en-US" w:eastAsia="zh-CN" w:bidi="ar-SA"/>
        </w:rPr>
      </w:pPr>
      <w:r>
        <w:rPr>
          <w:rFonts w:hint="default" w:ascii="Times New Roman" w:hAnsi="Times New Roman" w:eastAsia="宋体" w:cs="Times New Roman"/>
          <w:i w:val="0"/>
          <w:iCs w:val="0"/>
          <w:caps w:val="0"/>
          <w:color w:val="auto"/>
          <w:spacing w:val="0"/>
          <w:kern w:val="2"/>
          <w:sz w:val="24"/>
          <w:szCs w:val="24"/>
          <w:shd w:val="clear" w:fill="auto"/>
          <w:lang w:bidi="ar-SA"/>
        </w:rPr>
        <w:t>（四）同意决议事项的人数或者所持表决权数未达到《公司法》或者本章程规定的人数或者所持表决权数。</w:t>
      </w:r>
    </w:p>
    <w:p w14:paraId="47AC31C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审计委员会以外的</w:t>
      </w:r>
      <w:r>
        <w:rPr>
          <w:rFonts w:hint="default" w:ascii="Times New Roman" w:hAnsi="Times New Roman" w:eastAsia="宋体" w:cs="Times New Roman"/>
          <w:color w:val="auto"/>
          <w:sz w:val="24"/>
          <w:szCs w:val="24"/>
        </w:rPr>
        <w:t>董事、高级管理人员执行公司职务时违反法律、行政法规或者本章程的规定，给公司造成损失的，连续180日以上单独或合并持有公司1%以上股份的股东有权书面请求</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向人民法院提起诉讼；</w:t>
      </w:r>
      <w:r>
        <w:rPr>
          <w:rFonts w:hint="default" w:ascii="Times New Roman" w:hAnsi="Times New Roman" w:cs="Times New Roman"/>
          <w:color w:val="auto"/>
          <w:sz w:val="24"/>
          <w:szCs w:val="24"/>
          <w:lang w:val="en-US" w:eastAsia="zh-CN"/>
        </w:rPr>
        <w:t>审计委员会成员</w:t>
      </w:r>
      <w:r>
        <w:rPr>
          <w:rFonts w:hint="default" w:ascii="Times New Roman" w:hAnsi="Times New Roman" w:eastAsia="宋体" w:cs="Times New Roman"/>
          <w:color w:val="auto"/>
          <w:sz w:val="24"/>
          <w:szCs w:val="24"/>
        </w:rPr>
        <w:t>执行公司职务时违反法律、行政法规或者本章程的规定，给公司造成损失的，</w:t>
      </w:r>
      <w:r>
        <w:rPr>
          <w:rFonts w:hint="default" w:ascii="Times New Roman" w:hAnsi="Times New Roman" w:cs="Times New Roman"/>
          <w:color w:val="auto"/>
          <w:sz w:val="24"/>
          <w:szCs w:val="24"/>
          <w:lang w:val="en-US" w:eastAsia="zh-CN"/>
        </w:rPr>
        <w:t>前述</w:t>
      </w:r>
      <w:r>
        <w:rPr>
          <w:rFonts w:hint="default" w:ascii="Times New Roman" w:hAnsi="Times New Roman" w:eastAsia="宋体" w:cs="Times New Roman"/>
          <w:color w:val="auto"/>
          <w:sz w:val="24"/>
          <w:szCs w:val="24"/>
        </w:rPr>
        <w:t>股东可以书面请求董事会向人民法院提起诉讼。</w:t>
      </w:r>
    </w:p>
    <w:p w14:paraId="2527E95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审计委员会、董事会</w:t>
      </w:r>
      <w:r>
        <w:rPr>
          <w:rFonts w:hint="default" w:ascii="Times New Roman" w:hAnsi="Times New Roman" w:eastAsia="宋体" w:cs="Times New Roman"/>
          <w:color w:val="auto"/>
          <w:sz w:val="24"/>
          <w:szCs w:val="24"/>
        </w:rPr>
        <w:t>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7C7D5B5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他人侵犯公司合法权益，给公司造成损失的，本条第一款规定的股东可以依照前两款的规定向人民法院提起诉讼。</w:t>
      </w:r>
    </w:p>
    <w:p w14:paraId="3753188A">
      <w:pPr>
        <w:spacing w:before="0" w:beforeLines="0" w:after="0" w:afterLines="0" w:line="360" w:lineRule="auto"/>
        <w:ind w:firstLine="480" w:firstLineChars="200"/>
        <w:rPr>
          <w:rFonts w:hint="default" w:ascii="Times New Roman" w:hAnsi="Times New Roman" w:eastAsia="宋体" w:cs="Times New Roman"/>
          <w:i w:val="0"/>
          <w:iCs w:val="0"/>
          <w:caps w:val="0"/>
          <w:color w:val="auto"/>
          <w:spacing w:val="0"/>
          <w:sz w:val="24"/>
          <w:szCs w:val="24"/>
          <w:shd w:val="clear" w:fill="auto"/>
        </w:rPr>
      </w:pPr>
      <w:r>
        <w:rPr>
          <w:rFonts w:hint="default" w:ascii="Times New Roman" w:hAnsi="Times New Roman" w:cs="Times New Roman"/>
          <w:i w:val="0"/>
          <w:iCs w:val="0"/>
          <w:caps w:val="0"/>
          <w:color w:val="auto"/>
          <w:spacing w:val="0"/>
          <w:sz w:val="24"/>
          <w:szCs w:val="24"/>
          <w:shd w:val="clear" w:fill="auto"/>
          <w:lang w:val="en-US" w:eastAsia="zh-CN"/>
        </w:rPr>
        <w:t>公</w:t>
      </w:r>
      <w:r>
        <w:rPr>
          <w:rFonts w:hint="default" w:ascii="Times New Roman" w:hAnsi="Times New Roman" w:eastAsia="宋体" w:cs="Times New Roman"/>
          <w:i w:val="0"/>
          <w:iCs w:val="0"/>
          <w:caps w:val="0"/>
          <w:color w:val="auto"/>
          <w:spacing w:val="0"/>
          <w:sz w:val="24"/>
          <w:szCs w:val="24"/>
          <w:shd w:val="clear" w:fill="auto"/>
        </w:rPr>
        <w:t>司全资子公司的董事、监事、高级管理人员执行职务违反法律、行政法规或者本章程的规定，给公司造成损失的，或者他人侵犯公司全资子公司合法权益造成损失的，连续</w:t>
      </w:r>
      <w:r>
        <w:rPr>
          <w:rFonts w:hint="default" w:ascii="Times New Roman" w:hAnsi="Times New Roman" w:cs="Times New Roman"/>
          <w:i w:val="0"/>
          <w:iCs w:val="0"/>
          <w:caps w:val="0"/>
          <w:color w:val="auto"/>
          <w:spacing w:val="0"/>
          <w:sz w:val="24"/>
          <w:szCs w:val="24"/>
          <w:shd w:val="clear" w:fill="auto"/>
          <w:lang w:eastAsia="zh-CN"/>
        </w:rPr>
        <w:t>1</w:t>
      </w:r>
      <w:r>
        <w:rPr>
          <w:rFonts w:hint="default" w:ascii="Times New Roman" w:hAnsi="Times New Roman" w:cs="Times New Roman"/>
          <w:i w:val="0"/>
          <w:iCs w:val="0"/>
          <w:caps w:val="0"/>
          <w:color w:val="auto"/>
          <w:spacing w:val="0"/>
          <w:sz w:val="24"/>
          <w:szCs w:val="24"/>
          <w:shd w:val="clear" w:fill="auto"/>
          <w:lang w:val="en-US" w:eastAsia="zh-CN"/>
        </w:rPr>
        <w:t>80</w:t>
      </w:r>
      <w:r>
        <w:rPr>
          <w:rFonts w:hint="default" w:ascii="Times New Roman" w:hAnsi="Times New Roman" w:eastAsia="宋体" w:cs="Times New Roman"/>
          <w:i w:val="0"/>
          <w:iCs w:val="0"/>
          <w:caps w:val="0"/>
          <w:color w:val="auto"/>
          <w:spacing w:val="0"/>
          <w:sz w:val="24"/>
          <w:szCs w:val="24"/>
          <w:shd w:val="clear" w:fill="auto"/>
        </w:rPr>
        <w:t>日以上单独或者合计持有公司</w:t>
      </w:r>
      <w:r>
        <w:rPr>
          <w:rFonts w:hint="default" w:ascii="Times New Roman" w:hAnsi="Times New Roman" w:cs="Times New Roman"/>
          <w:i w:val="0"/>
          <w:iCs w:val="0"/>
          <w:caps w:val="0"/>
          <w:color w:val="auto"/>
          <w:spacing w:val="0"/>
          <w:sz w:val="24"/>
          <w:szCs w:val="24"/>
          <w:shd w:val="clear" w:fill="auto"/>
          <w:lang w:eastAsia="zh-CN"/>
        </w:rPr>
        <w:t>1</w:t>
      </w:r>
      <w:r>
        <w:rPr>
          <w:rFonts w:hint="default" w:ascii="Times New Roman" w:hAnsi="Times New Roman" w:cs="Times New Roman"/>
          <w:i w:val="0"/>
          <w:iCs w:val="0"/>
          <w:caps w:val="0"/>
          <w:color w:val="auto"/>
          <w:spacing w:val="0"/>
          <w:sz w:val="24"/>
          <w:szCs w:val="24"/>
          <w:shd w:val="clear" w:fill="auto"/>
          <w:lang w:val="en-US" w:eastAsia="zh-CN"/>
        </w:rPr>
        <w:t>%</w:t>
      </w:r>
      <w:r>
        <w:rPr>
          <w:rFonts w:hint="default" w:ascii="Times New Roman" w:hAnsi="Times New Roman" w:eastAsia="宋体" w:cs="Times New Roman"/>
          <w:i w:val="0"/>
          <w:iCs w:val="0"/>
          <w:caps w:val="0"/>
          <w:color w:val="auto"/>
          <w:spacing w:val="0"/>
          <w:sz w:val="24"/>
          <w:szCs w:val="24"/>
          <w:shd w:val="clear" w:fill="auto"/>
        </w:rPr>
        <w:t>以上股份的股东，可以依照《公司法》第一百八十九条前三款规定书面请求全资子公司的监事会、董事会向人民法院提起诉讼或者以自己的名义直接向人民法院提起诉讼。</w:t>
      </w:r>
    </w:p>
    <w:p w14:paraId="4B456AA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公司全资子公司不设监事会或监事、设审计委员会的，按照本条第一款、第二款的规定执行。</w:t>
      </w:r>
    </w:p>
    <w:p w14:paraId="5EDF689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董事、高级管理人员违反法律、行政法规或者本章程的规定，损害股东利益的，股东可以向人民法院提起诉讼。</w:t>
      </w:r>
    </w:p>
    <w:p w14:paraId="5799DE4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公司股东承担下列义务：</w:t>
      </w:r>
    </w:p>
    <w:p w14:paraId="058D0AB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（一）遵守法律、行政法规和本章程；</w:t>
      </w:r>
    </w:p>
    <w:p w14:paraId="4C0B852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（二）依其所认购的股份和入股方式缴纳股</w:t>
      </w:r>
      <w:r>
        <w:rPr>
          <w:rFonts w:hint="default" w:ascii="Times New Roman" w:hAnsi="Times New Roman" w:cs="Times New Roman"/>
          <w:color w:val="auto"/>
          <w:sz w:val="24"/>
          <w:szCs w:val="24"/>
          <w:lang w:val="en-US" w:eastAsia="zh-CN"/>
        </w:rPr>
        <w:t>款</w:t>
      </w:r>
      <w:r>
        <w:rPr>
          <w:rFonts w:hint="default" w:ascii="Times New Roman" w:hAnsi="Times New Roman" w:eastAsia="宋体" w:cs="Times New Roman"/>
          <w:color w:val="auto"/>
          <w:sz w:val="24"/>
          <w:szCs w:val="24"/>
        </w:rPr>
        <w:t>；</w:t>
      </w:r>
    </w:p>
    <w:p w14:paraId="0CD9C63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（三）除法律、法规规定的情形外，不得</w:t>
      </w:r>
      <w:r>
        <w:rPr>
          <w:rFonts w:hint="default" w:ascii="Times New Roman" w:hAnsi="Times New Roman" w:cs="Times New Roman"/>
          <w:color w:val="auto"/>
          <w:sz w:val="24"/>
          <w:szCs w:val="24"/>
          <w:lang w:val="en-US" w:eastAsia="zh-CN"/>
        </w:rPr>
        <w:t>抽回其股本</w:t>
      </w:r>
      <w:r>
        <w:rPr>
          <w:rFonts w:hint="default" w:ascii="Times New Roman" w:hAnsi="Times New Roman" w:eastAsia="宋体" w:cs="Times New Roman"/>
          <w:color w:val="auto"/>
          <w:sz w:val="24"/>
          <w:szCs w:val="24"/>
        </w:rPr>
        <w:t>；</w:t>
      </w:r>
    </w:p>
    <w:p w14:paraId="78BA8F33">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（四）不得滥用股东权利损害公司或者其他股东的利益；不得滥用公司法人独立地位和股东有限责任损害公司债权人的利益</w:t>
      </w:r>
      <w:r>
        <w:rPr>
          <w:rFonts w:hint="default" w:ascii="Times New Roman" w:hAnsi="Times New Roman" w:eastAsia="宋体" w:cs="Times New Roman"/>
          <w:color w:val="auto"/>
          <w:sz w:val="24"/>
          <w:szCs w:val="24"/>
          <w:highlight w:val="none"/>
          <w:lang w:eastAsia="zh-CN"/>
        </w:rPr>
        <w:t>；</w:t>
      </w:r>
    </w:p>
    <w:p w14:paraId="73AA4FA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（五）法律、行政法规及本章程规定应当承担的其他义务。</w:t>
      </w:r>
    </w:p>
    <w:p w14:paraId="65190A8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公司股东滥用股东权利给公司或者其他股东造成损失的，应当依法承担赔偿责任。公司股东滥用公司法人独立地位和股东有限责任，逃避债务，严重损害公司债权人利益的，应当对公司债务承担连带责任</w:t>
      </w:r>
      <w:r>
        <w:rPr>
          <w:rFonts w:hint="default" w:ascii="Times New Roman" w:hAnsi="Times New Roman" w:eastAsia="宋体" w:cs="Times New Roman"/>
          <w:color w:val="auto"/>
          <w:sz w:val="24"/>
          <w:szCs w:val="24"/>
        </w:rPr>
        <w:t>。</w:t>
      </w:r>
    </w:p>
    <w:p w14:paraId="73F8E44F">
      <w:pPr>
        <w:pStyle w:val="3"/>
        <w:keepNext/>
        <w:keepLines/>
        <w:spacing w:before="0" w:beforeLines="0" w:after="0" w:afterLines="0"/>
        <w:ind w:left="0" w:leftChars="0" w:firstLine="0" w:firstLineChars="0"/>
        <w:jc w:val="center"/>
        <w:outlineLvl w:val="1"/>
        <w:rPr>
          <w:rFonts w:hint="default" w:ascii="Times New Roman" w:hAnsi="Times New Roman" w:eastAsia="宋体" w:cs="Times New Roman"/>
          <w:b/>
          <w:bCs/>
          <w:color w:val="auto"/>
          <w:sz w:val="24"/>
          <w:szCs w:val="24"/>
          <w:lang w:val="en-US" w:eastAsia="zh-CN"/>
        </w:rPr>
      </w:pPr>
      <w:bookmarkStart w:id="48" w:name="_Toc1357"/>
      <w:r>
        <w:rPr>
          <w:rFonts w:hint="default" w:ascii="Times New Roman" w:hAnsi="Times New Roman" w:eastAsia="宋体" w:cs="Times New Roman"/>
          <w:b/>
          <w:bCs/>
          <w:color w:val="auto"/>
          <w:sz w:val="24"/>
          <w:szCs w:val="24"/>
          <w:lang w:val="en-US" w:eastAsia="zh-CN"/>
        </w:rPr>
        <w:t>第二节 控股股东和实际控制人</w:t>
      </w:r>
      <w:bookmarkEnd w:id="48"/>
    </w:p>
    <w:p w14:paraId="46FB4439">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公司控股股东、实际控制人应当依照法律、行政法规、中国证监会和证券交易所的规定行使权利、履行义务，维护公司利益。</w:t>
      </w:r>
    </w:p>
    <w:p w14:paraId="5DC46630">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公司控股股东、实际控制人应当遵守下列规定：</w:t>
      </w:r>
    </w:p>
    <w:p w14:paraId="62AA4D22">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（一）依法行使股东权利，不滥用控制权或者利用关联关系损害公司或者其他股东的合法权益；</w:t>
      </w:r>
    </w:p>
    <w:p w14:paraId="6428C9BF">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（二）严格履行所作出的公开声明和各项承诺，不得擅自变更或者豁免；</w:t>
      </w:r>
    </w:p>
    <w:p w14:paraId="4B21C3EB">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（三）严格按照有关规定履行信息披露义务，积极主动配合公司做好信息披露工作，及时告知公司已发生或者拟发生的重大事件；</w:t>
      </w:r>
    </w:p>
    <w:p w14:paraId="269F5599">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（四）不得以任何方式占用公司资金；</w:t>
      </w:r>
    </w:p>
    <w:p w14:paraId="211A7FCC">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（五）不得强令、指使或者要求公司及相关人员违法违规提供担保；</w:t>
      </w:r>
    </w:p>
    <w:p w14:paraId="740CCF4D">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（六）不得利用公司未公开重大信息谋取利益，不得以任何方式泄露与公司有关的未公开重大信息，不得从事内幕交易、短线交易、操纵市场等违法违规行为；</w:t>
      </w:r>
    </w:p>
    <w:p w14:paraId="4E3E99E6">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（七）不得通过非公允的关联交易、利润分配、资产重组、对外投资等任何方式损害公司和其他股东的合法权益；</w:t>
      </w:r>
    </w:p>
    <w:p w14:paraId="2E0EB441">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（八）保证公司资产完整、人员独立、财务独立、机构独立和业务独立，不得以任何方式影响公司的独立性；</w:t>
      </w:r>
    </w:p>
    <w:p w14:paraId="0EAD76D4">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（九）法律、行政法规、中国证监会规定、证券交易所业务规则和本章程的其他规定。</w:t>
      </w:r>
    </w:p>
    <w:p w14:paraId="18EC74CB">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公司的控股股东、实际控制人不担任公司董事但实际执行公司事务的，适用本章程关于董事忠实义务和勤勉义务的规定。</w:t>
      </w:r>
    </w:p>
    <w:p w14:paraId="12434CA6">
      <w:pPr>
        <w:keepNext w:val="0"/>
        <w:keepLines w:val="0"/>
        <w:widowControl w:val="0"/>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公司的控股股东、实际控制人指示董事、高级管理人员从事损害公司或者股东利益的行为的，与该董事、高级管理人员承担连带责任。</w:t>
      </w:r>
    </w:p>
    <w:p w14:paraId="268FA1E6">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控股股东、实际控制人质押其所持有或者实际支配的公司股票的，应当维持公司控制权和生产经营稳定。</w:t>
      </w:r>
    </w:p>
    <w:p w14:paraId="452AFCB3">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ind w:left="0" w:right="0" w:firstLine="480" w:firstLineChars="200"/>
        <w:rPr>
          <w:rFonts w:hint="default" w:ascii="Times New Roman" w:hAnsi="Times New Roman" w:eastAsia="宋体" w:cs="Times New Roman"/>
          <w:i w:val="0"/>
          <w:iCs w:val="0"/>
          <w:caps w:val="0"/>
          <w:color w:val="auto"/>
          <w:spacing w:val="0"/>
          <w:kern w:val="2"/>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控股股东、实际控制人转让其所持有的本公司股份的，应当遵守法律、行政法规、中国证监会和证券交易所的规定中关于股份转让的限制性规定及其就限制股份转让作出的承诺。</w:t>
      </w:r>
    </w:p>
    <w:p w14:paraId="5C108B73">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49" w:name="_Toc18813"/>
      <w:bookmarkStart w:id="50" w:name="_Toc34486688"/>
      <w:bookmarkStart w:id="51" w:name="_Toc28208"/>
      <w:bookmarkStart w:id="52" w:name="_Toc5202"/>
      <w:bookmarkStart w:id="53" w:name="_Toc31227"/>
      <w:bookmarkStart w:id="54" w:name="_Toc11654"/>
      <w:r>
        <w:rPr>
          <w:rFonts w:hint="default" w:ascii="Times New Roman" w:hAnsi="Times New Roman" w:eastAsia="宋体" w:cs="Times New Roman"/>
          <w:color w:val="auto"/>
          <w:sz w:val="24"/>
          <w:szCs w:val="24"/>
        </w:rPr>
        <w:t>第</w:t>
      </w: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节  股东会的一般规定</w:t>
      </w:r>
      <w:bookmarkEnd w:id="49"/>
      <w:bookmarkEnd w:id="50"/>
      <w:bookmarkEnd w:id="51"/>
      <w:bookmarkEnd w:id="52"/>
      <w:bookmarkEnd w:id="53"/>
      <w:bookmarkEnd w:id="54"/>
    </w:p>
    <w:p w14:paraId="7154D84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公司</w:t>
      </w: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由全体股东组成。股东会</w:t>
      </w:r>
      <w:r>
        <w:rPr>
          <w:rFonts w:hint="default" w:ascii="Times New Roman" w:hAnsi="Times New Roman" w:eastAsia="宋体" w:cs="Times New Roman"/>
          <w:color w:val="auto"/>
          <w:sz w:val="24"/>
          <w:szCs w:val="24"/>
        </w:rPr>
        <w:t>是公司的权力机构，依法行使下列职权：</w:t>
      </w:r>
    </w:p>
    <w:p w14:paraId="73879DE2">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（一）选举和更换</w:t>
      </w:r>
      <w:r>
        <w:rPr>
          <w:rFonts w:hint="default" w:ascii="Times New Roman" w:hAnsi="Times New Roman" w:cs="Times New Roman"/>
          <w:i w:val="0"/>
          <w:iCs w:val="0"/>
          <w:caps w:val="0"/>
          <w:color w:val="auto"/>
          <w:spacing w:val="0"/>
          <w:sz w:val="24"/>
          <w:szCs w:val="24"/>
          <w:shd w:val="clear" w:fill="FFFFFF"/>
          <w:lang w:val="en-US" w:eastAsia="zh-CN"/>
        </w:rPr>
        <w:t>非职工</w:t>
      </w:r>
      <w:r>
        <w:rPr>
          <w:rFonts w:hint="default" w:ascii="Times New Roman" w:hAnsi="Times New Roman" w:eastAsia="宋体" w:cs="Times New Roman"/>
          <w:i w:val="0"/>
          <w:iCs w:val="0"/>
          <w:caps w:val="0"/>
          <w:color w:val="auto"/>
          <w:spacing w:val="0"/>
          <w:sz w:val="24"/>
          <w:szCs w:val="24"/>
          <w:shd w:val="clear" w:fill="FFFFFF"/>
        </w:rPr>
        <w:t>董事，决定有关董事的报酬事项；</w:t>
      </w:r>
    </w:p>
    <w:p w14:paraId="34BE8758">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（二）审议批准董事会的报告；</w:t>
      </w:r>
    </w:p>
    <w:p w14:paraId="55D352AC">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（三）审议批准公司的利润分配方案和弥补亏损方案；</w:t>
      </w:r>
    </w:p>
    <w:p w14:paraId="464D8257">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（四）对公司增加或者减少注册资本作出决议；</w:t>
      </w:r>
    </w:p>
    <w:p w14:paraId="2894CAF5">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（五）对发行公司债券作出决议；</w:t>
      </w:r>
    </w:p>
    <w:p w14:paraId="4CFE5E96">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（六）对公司合并、分立、解散、清算或者变更公司形式作出决议；</w:t>
      </w:r>
    </w:p>
    <w:p w14:paraId="5A288228">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（七）修改本章程；</w:t>
      </w:r>
    </w:p>
    <w:p w14:paraId="1D533413">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（八）对公司聘用、解聘承办公司审计业务的会计师事务所作出决议；</w:t>
      </w:r>
    </w:p>
    <w:p w14:paraId="482811D2">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（九）审议批准本章程第四十七条规定的担保事项；</w:t>
      </w:r>
    </w:p>
    <w:p w14:paraId="0FDCCB4E">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（十）审议公司在一年内购买、出售重大资产超过公司最近一期经审计总资产</w:t>
      </w:r>
      <w:r>
        <w:rPr>
          <w:rFonts w:hint="default" w:ascii="Times New Roman" w:hAnsi="Times New Roman" w:cs="Times New Roman"/>
          <w:i w:val="0"/>
          <w:iCs w:val="0"/>
          <w:caps w:val="0"/>
          <w:color w:val="auto"/>
          <w:spacing w:val="0"/>
          <w:sz w:val="24"/>
          <w:szCs w:val="24"/>
          <w:shd w:val="clear"/>
          <w:lang w:eastAsia="zh-CN"/>
        </w:rPr>
        <w:t>3</w:t>
      </w:r>
      <w:r>
        <w:rPr>
          <w:rFonts w:hint="default" w:ascii="Times New Roman" w:hAnsi="Times New Roman" w:cs="Times New Roman"/>
          <w:i w:val="0"/>
          <w:iCs w:val="0"/>
          <w:caps w:val="0"/>
          <w:color w:val="auto"/>
          <w:spacing w:val="0"/>
          <w:sz w:val="24"/>
          <w:szCs w:val="24"/>
          <w:shd w:val="clear"/>
          <w:lang w:val="en-US" w:eastAsia="zh-CN"/>
        </w:rPr>
        <w:t>0%</w:t>
      </w:r>
      <w:r>
        <w:rPr>
          <w:rFonts w:hint="default" w:ascii="Times New Roman" w:hAnsi="Times New Roman" w:eastAsia="宋体" w:cs="Times New Roman"/>
          <w:i w:val="0"/>
          <w:iCs w:val="0"/>
          <w:caps w:val="0"/>
          <w:color w:val="auto"/>
          <w:spacing w:val="0"/>
          <w:sz w:val="24"/>
          <w:szCs w:val="24"/>
          <w:shd w:val="clear" w:fill="FFFFFF"/>
        </w:rPr>
        <w:t>的事项；</w:t>
      </w:r>
    </w:p>
    <w:p w14:paraId="0755F197">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（十一）审议批准变更募集资金用途事项；</w:t>
      </w:r>
    </w:p>
    <w:p w14:paraId="3E09A6B7">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（十二）审议股权激励计划和员工持股计划；</w:t>
      </w:r>
    </w:p>
    <w:p w14:paraId="0F70FD75">
      <w:pPr>
        <w:keepNext w:val="0"/>
        <w:keepLines w:val="0"/>
        <w:widowControl/>
        <w:numPr>
          <w:ilvl w:val="-1"/>
          <w:numId w:val="0"/>
        </w:numPr>
        <w:suppressLineNumbers w:val="0"/>
        <w:pBdr>
          <w:top w:val="none" w:color="auto" w:sz="0" w:space="0"/>
        </w:pBdr>
        <w:shd w:val="clear" w:fill="auto"/>
        <w:spacing w:before="0" w:beforeLines="0" w:beforeAutospacing="0" w:after="0" w:afterLines="0" w:afterAutospacing="0" w:line="360" w:lineRule="auto"/>
        <w:ind w:left="0" w:leftChars="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（十三）审议法律、行政法规、部门规章或者本章程规定应当由股东会决定的其他事项。</w:t>
      </w:r>
    </w:p>
    <w:p w14:paraId="1657FACC">
      <w:pPr>
        <w:numPr>
          <w:ilvl w:val="0"/>
          <w:numId w:val="0"/>
        </w:numPr>
        <w:spacing w:before="0" w:beforeLines="0" w:after="0" w:afterLines="0" w:line="360" w:lineRule="auto"/>
        <w:ind w:firstLine="480" w:firstLineChars="200"/>
        <w:rPr>
          <w:rFonts w:hint="default" w:ascii="Times New Roman" w:hAnsi="Times New Roman" w:eastAsia="宋体" w:cs="Times New Roman"/>
          <w:i w:val="0"/>
          <w:iCs w:val="0"/>
          <w:caps w:val="0"/>
          <w:color w:val="auto"/>
          <w:spacing w:val="0"/>
          <w:sz w:val="24"/>
          <w:szCs w:val="24"/>
          <w:shd w:val="clear" w:fill="auto"/>
        </w:rPr>
      </w:pPr>
      <w:r>
        <w:rPr>
          <w:rFonts w:hint="default" w:ascii="Times New Roman" w:hAnsi="Times New Roman" w:eastAsia="宋体" w:cs="Times New Roman"/>
          <w:i w:val="0"/>
          <w:iCs w:val="0"/>
          <w:caps w:val="0"/>
          <w:color w:val="auto"/>
          <w:spacing w:val="0"/>
          <w:sz w:val="24"/>
          <w:szCs w:val="24"/>
          <w:shd w:val="clear" w:fill="auto"/>
        </w:rPr>
        <w:t>股东会可以授权董事会对发行</w:t>
      </w:r>
      <w:r>
        <w:rPr>
          <w:rFonts w:hint="default" w:ascii="Times New Roman" w:hAnsi="Times New Roman" w:cs="Times New Roman"/>
          <w:i w:val="0"/>
          <w:iCs w:val="0"/>
          <w:caps w:val="0"/>
          <w:color w:val="auto"/>
          <w:spacing w:val="0"/>
          <w:sz w:val="24"/>
          <w:szCs w:val="24"/>
          <w:shd w:val="clear"/>
          <w:lang w:val="en-US" w:eastAsia="zh-CN"/>
        </w:rPr>
        <w:t>股票、可转换</w:t>
      </w:r>
      <w:r>
        <w:rPr>
          <w:rFonts w:hint="eastAsia" w:cs="Times New Roman"/>
          <w:i w:val="0"/>
          <w:iCs w:val="0"/>
          <w:caps w:val="0"/>
          <w:color w:val="auto"/>
          <w:spacing w:val="0"/>
          <w:sz w:val="24"/>
          <w:szCs w:val="24"/>
          <w:shd w:val="clear"/>
          <w:lang w:val="en-US" w:eastAsia="zh-CN"/>
        </w:rPr>
        <w:t>为股票的</w:t>
      </w:r>
      <w:r>
        <w:rPr>
          <w:rFonts w:hint="default" w:ascii="Times New Roman" w:hAnsi="Times New Roman" w:cs="Times New Roman"/>
          <w:i w:val="0"/>
          <w:iCs w:val="0"/>
          <w:caps w:val="0"/>
          <w:color w:val="auto"/>
          <w:spacing w:val="0"/>
          <w:sz w:val="24"/>
          <w:szCs w:val="24"/>
          <w:shd w:val="clear"/>
          <w:lang w:val="en-US" w:eastAsia="zh-CN"/>
        </w:rPr>
        <w:t>公司债券</w:t>
      </w:r>
      <w:r>
        <w:rPr>
          <w:rFonts w:hint="default" w:ascii="Times New Roman" w:hAnsi="Times New Roman" w:eastAsia="宋体" w:cs="Times New Roman"/>
          <w:i w:val="0"/>
          <w:iCs w:val="0"/>
          <w:caps w:val="0"/>
          <w:color w:val="auto"/>
          <w:spacing w:val="0"/>
          <w:sz w:val="24"/>
          <w:szCs w:val="24"/>
          <w:shd w:val="clear" w:fill="auto"/>
        </w:rPr>
        <w:t>作出决议。</w:t>
      </w:r>
    </w:p>
    <w:p w14:paraId="2921D3A7">
      <w:pPr>
        <w:numPr>
          <w:ilvl w:val="0"/>
          <w:numId w:val="0"/>
        </w:num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除法律、行政法规、中国证监会规定或证券交易所规则另有规定外，上述股东会的职权不得通过授权的形式由董事会或者其他机构和个人代为行使</w:t>
      </w:r>
      <w:r>
        <w:rPr>
          <w:rFonts w:hint="default" w:ascii="Times New Roman" w:hAnsi="Times New Roman" w:cs="Times New Roman"/>
          <w:i w:val="0"/>
          <w:iCs w:val="0"/>
          <w:caps w:val="0"/>
          <w:color w:val="auto"/>
          <w:spacing w:val="0"/>
          <w:sz w:val="24"/>
          <w:szCs w:val="24"/>
          <w:shd w:val="clear" w:fill="auto"/>
          <w:lang w:eastAsia="zh-CN"/>
        </w:rPr>
        <w:t>。</w:t>
      </w:r>
    </w:p>
    <w:p w14:paraId="2BD76B0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公司下列对外担保行为，须经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审议通过：</w:t>
      </w:r>
    </w:p>
    <w:p w14:paraId="5F681ED5">
      <w:pPr>
        <w:numPr>
          <w:ilvl w:val="0"/>
          <w:numId w:val="0"/>
        </w:num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（一）本公司及本公司控股子公司的对外担保总额，超过最近一期经审计净资产的50%以后提供的任何担保；</w:t>
      </w:r>
    </w:p>
    <w:p w14:paraId="351F711B">
      <w:pPr>
        <w:numPr>
          <w:ilvl w:val="0"/>
          <w:numId w:val="0"/>
        </w:num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（二）公司的对外担保总额，超过最近一期经审计总资产的30%以后提供的任何担保；</w:t>
      </w:r>
    </w:p>
    <w:p w14:paraId="11E8B37E">
      <w:pPr>
        <w:spacing w:before="0" w:beforeLines="0" w:after="0" w:afterLines="0"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公司在一年内向他人提供担保的金额超过公司最近一期经审计总资产30%的担保；</w:t>
      </w:r>
    </w:p>
    <w:p w14:paraId="0B76A51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（四）</w:t>
      </w:r>
      <w:r>
        <w:rPr>
          <w:rFonts w:hint="default" w:ascii="Times New Roman" w:hAnsi="Times New Roman" w:eastAsia="宋体" w:cs="Times New Roman"/>
          <w:color w:val="auto"/>
          <w:sz w:val="24"/>
          <w:szCs w:val="24"/>
        </w:rPr>
        <w:t>为资产负债率超过70%的担保对象提供的担保；</w:t>
      </w:r>
    </w:p>
    <w:p w14:paraId="2CDEDC1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）单笔担保额超过最近一期经审计净资产10%的担保；</w:t>
      </w:r>
    </w:p>
    <w:p w14:paraId="2ECFC46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六</w:t>
      </w:r>
      <w:r>
        <w:rPr>
          <w:rFonts w:hint="default" w:ascii="Times New Roman" w:hAnsi="Times New Roman" w:eastAsia="宋体" w:cs="Times New Roman"/>
          <w:color w:val="auto"/>
          <w:sz w:val="24"/>
          <w:szCs w:val="24"/>
        </w:rPr>
        <w:t>）对股东、实际控制人及其关联人提供的担保；</w:t>
      </w:r>
    </w:p>
    <w:p w14:paraId="5531B23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七</w:t>
      </w:r>
      <w:r>
        <w:rPr>
          <w:rFonts w:hint="default" w:ascii="Times New Roman" w:hAnsi="Times New Roman" w:eastAsia="宋体" w:cs="Times New Roman"/>
          <w:color w:val="auto"/>
          <w:sz w:val="24"/>
          <w:szCs w:val="24"/>
        </w:rPr>
        <w:t>）</w:t>
      </w:r>
      <w:bookmarkStart w:id="55" w:name="_Hlk70072055"/>
      <w:r>
        <w:rPr>
          <w:rFonts w:hint="default" w:ascii="Times New Roman" w:hAnsi="Times New Roman" w:eastAsia="宋体" w:cs="Times New Roman"/>
          <w:color w:val="auto"/>
          <w:sz w:val="24"/>
          <w:szCs w:val="24"/>
        </w:rPr>
        <w:t>法律、行政法规、政府规章</w:t>
      </w:r>
      <w:bookmarkEnd w:id="55"/>
      <w:r>
        <w:rPr>
          <w:rFonts w:hint="default" w:ascii="Times New Roman" w:hAnsi="Times New Roman" w:eastAsia="宋体" w:cs="Times New Roman"/>
          <w:color w:val="auto"/>
          <w:sz w:val="24"/>
          <w:szCs w:val="24"/>
        </w:rPr>
        <w:t>或者本章程规定的其他担保情形。</w:t>
      </w:r>
    </w:p>
    <w:p w14:paraId="70BA8A5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在审议为股东、实际控制人及其关联方提供的担保议案时，该股东或受该实际控制人支配的股东，不得参与该项表决，该项表决由出席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的其他股东所持表决权的</w:t>
      </w:r>
      <w:r>
        <w:rPr>
          <w:rFonts w:hint="default" w:ascii="Times New Roman" w:hAnsi="Times New Roman" w:eastAsia="宋体" w:cs="Times New Roman"/>
          <w:color w:val="auto"/>
          <w:sz w:val="24"/>
          <w:szCs w:val="24"/>
          <w:lang w:val="en-US" w:eastAsia="zh-CN"/>
        </w:rPr>
        <w:t>半数</w:t>
      </w:r>
      <w:r>
        <w:rPr>
          <w:rFonts w:hint="default" w:ascii="Times New Roman" w:hAnsi="Times New Roman" w:eastAsia="宋体" w:cs="Times New Roman"/>
          <w:color w:val="auto"/>
          <w:sz w:val="24"/>
          <w:szCs w:val="24"/>
        </w:rPr>
        <w:t>以上通过。</w:t>
      </w:r>
    </w:p>
    <w:p w14:paraId="1254886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审议本条第（</w:t>
      </w:r>
      <w:r>
        <w:rPr>
          <w:rFonts w:hint="default" w:ascii="Times New Roman" w:hAnsi="Times New Roman" w:cs="Times New Roman"/>
          <w:color w:val="auto"/>
          <w:sz w:val="24"/>
          <w:szCs w:val="24"/>
          <w:lang w:val="en-US" w:eastAsia="zh-CN"/>
        </w:rPr>
        <w:t>三</w:t>
      </w:r>
      <w:r>
        <w:rPr>
          <w:rFonts w:hint="default" w:ascii="Times New Roman" w:hAnsi="Times New Roman" w:eastAsia="宋体" w:cs="Times New Roman"/>
          <w:color w:val="auto"/>
          <w:sz w:val="24"/>
          <w:szCs w:val="24"/>
        </w:rPr>
        <w:t>）项担保事项时，应经出席会议的股东所持表决权的2/3以上通过。</w:t>
      </w:r>
    </w:p>
    <w:p w14:paraId="5D8E71C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除本章程规定应由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审议的对外担保事项外，公司其他对外担保需经董事会审议通过；董事会审议时，须经出席董事会2/3以上董事</w:t>
      </w:r>
      <w:r>
        <w:rPr>
          <w:rFonts w:hint="default" w:ascii="Times New Roman" w:hAnsi="Times New Roman" w:cs="Times New Roman"/>
          <w:color w:val="auto"/>
          <w:sz w:val="24"/>
          <w:szCs w:val="24"/>
          <w:lang w:val="en-US" w:eastAsia="zh-CN"/>
        </w:rPr>
        <w:t>同意</w:t>
      </w:r>
      <w:r>
        <w:rPr>
          <w:rFonts w:hint="default" w:ascii="Times New Roman" w:hAnsi="Times New Roman" w:eastAsia="宋体" w:cs="Times New Roman"/>
          <w:color w:val="auto"/>
          <w:sz w:val="24"/>
          <w:szCs w:val="24"/>
        </w:rPr>
        <w:t>并经全体董事的过半数通过方可作出决议。</w:t>
      </w:r>
    </w:p>
    <w:p w14:paraId="5F4C294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违反本章程明确的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、董事会审批对外担保权限的，应当追究责任人的相应法律责任。</w:t>
      </w:r>
    </w:p>
    <w:p w14:paraId="34A4F5B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分为年度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和临时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每年召开1次，应当于上一会计年度结束后的6个月内举行。</w:t>
      </w:r>
    </w:p>
    <w:p w14:paraId="7B36F64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有下列情形之一的，公司在事实发生之日起2个月以内召开临时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w:t>
      </w:r>
    </w:p>
    <w:p w14:paraId="73D5F44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（一）董事人数不足《公司法》规定人数或者本章程所定人数的2/3（即5人）时；</w:t>
      </w:r>
    </w:p>
    <w:p w14:paraId="7EDBF86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（二）公司未弥补的亏损达实收股本总额1/3时；</w:t>
      </w:r>
    </w:p>
    <w:p w14:paraId="1F1DD9A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（三）单独或者合计持有公司10%以上股份的股东请求时；</w:t>
      </w:r>
    </w:p>
    <w:p w14:paraId="141B506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（四）董事会认为必要时；</w:t>
      </w:r>
    </w:p>
    <w:p w14:paraId="706C187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提议召开时；</w:t>
      </w:r>
    </w:p>
    <w:p w14:paraId="0BC82F1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（六）法律、行政法规、部门规章</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本章程规定的其他情形。</w:t>
      </w:r>
    </w:p>
    <w:p w14:paraId="59677D3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的地点为公司住所地或</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召集人通知的其他具体地点。股东会将设置会场，以现场会议形式召开。公司还将提供网络投票的方式为股东提供便利。</w:t>
      </w:r>
    </w:p>
    <w:p w14:paraId="12E9690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发出股东会通知后，无正当理由，股东会现场会议召开地点不得变更。确需变更的，召集人应当在现场会议召开日前至少两个工作日公告并说明原因。</w:t>
      </w:r>
    </w:p>
    <w:p w14:paraId="5E3B05B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时将聘请律师对以下问题出具法律意见并公告：</w:t>
      </w:r>
    </w:p>
    <w:p w14:paraId="3AE77A7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（一）会议的召集、召开程序是否符合法律、行政法规、本章程</w:t>
      </w:r>
      <w:r>
        <w:rPr>
          <w:rFonts w:hint="eastAsia" w:cs="Times New Roman"/>
          <w:color w:val="auto"/>
          <w:sz w:val="24"/>
          <w:szCs w:val="24"/>
          <w:lang w:val="en-US" w:eastAsia="zh-CN"/>
        </w:rPr>
        <w:t>的规定</w:t>
      </w:r>
      <w:r>
        <w:rPr>
          <w:rFonts w:hint="default" w:ascii="Times New Roman" w:hAnsi="Times New Roman" w:eastAsia="宋体" w:cs="Times New Roman"/>
          <w:color w:val="auto"/>
          <w:sz w:val="24"/>
          <w:szCs w:val="24"/>
        </w:rPr>
        <w:t>；</w:t>
      </w:r>
    </w:p>
    <w:p w14:paraId="1FFEB00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（二）出席会议人员的资格、召集人资格是否合法有效；</w:t>
      </w:r>
    </w:p>
    <w:p w14:paraId="7791017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（三）会议的表决程序、表决结果是否合法有效；</w:t>
      </w:r>
    </w:p>
    <w:p w14:paraId="53502BD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（四）应本公司要求对其他有关问题出具的法律意见。</w:t>
      </w:r>
    </w:p>
    <w:p w14:paraId="175B1F3D">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436A062A">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56" w:name="_Toc20558"/>
      <w:bookmarkStart w:id="57" w:name="_Toc34486689"/>
      <w:bookmarkStart w:id="58" w:name="_Toc13335"/>
      <w:bookmarkStart w:id="59" w:name="_Toc8257"/>
      <w:bookmarkStart w:id="60" w:name="_Toc7774"/>
      <w:bookmarkStart w:id="61" w:name="_Toc5578"/>
      <w:r>
        <w:rPr>
          <w:rFonts w:hint="default" w:ascii="Times New Roman" w:hAnsi="Times New Roman" w:eastAsia="宋体" w:cs="Times New Roman"/>
          <w:color w:val="auto"/>
          <w:sz w:val="24"/>
          <w:szCs w:val="24"/>
        </w:rPr>
        <w:t>第</w:t>
      </w:r>
      <w:r>
        <w:rPr>
          <w:rFonts w:hint="default" w:ascii="Times New Roman" w:hAnsi="Times New Roman" w:eastAsia="宋体" w:cs="Times New Roman"/>
          <w:color w:val="auto"/>
          <w:sz w:val="24"/>
          <w:szCs w:val="24"/>
          <w:lang w:val="en-US" w:eastAsia="zh-CN"/>
        </w:rPr>
        <w:t>四</w:t>
      </w:r>
      <w:r>
        <w:rPr>
          <w:rFonts w:hint="default" w:ascii="Times New Roman" w:hAnsi="Times New Roman" w:eastAsia="宋体" w:cs="Times New Roman"/>
          <w:color w:val="auto"/>
          <w:sz w:val="24"/>
          <w:szCs w:val="24"/>
        </w:rPr>
        <w:t xml:space="preserve">节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的召集</w:t>
      </w:r>
      <w:bookmarkEnd w:id="56"/>
      <w:bookmarkEnd w:id="57"/>
      <w:bookmarkEnd w:id="58"/>
      <w:bookmarkEnd w:id="59"/>
      <w:bookmarkEnd w:id="60"/>
      <w:bookmarkEnd w:id="61"/>
    </w:p>
    <w:p w14:paraId="6D54419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董事会应当在规定的期限内按时召集股东会。</w:t>
      </w:r>
    </w:p>
    <w:p w14:paraId="444B41E7">
      <w:pPr>
        <w:numPr>
          <w:ilvl w:val="0"/>
          <w:numId w:val="0"/>
        </w:num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经全体独立董事</w:t>
      </w:r>
      <w:r>
        <w:rPr>
          <w:rFonts w:hint="eastAsia" w:cs="Times New Roman"/>
          <w:color w:val="auto"/>
          <w:sz w:val="24"/>
          <w:szCs w:val="24"/>
          <w:lang w:val="en-US" w:eastAsia="zh-CN"/>
        </w:rPr>
        <w:t>过</w:t>
      </w:r>
      <w:r>
        <w:rPr>
          <w:rFonts w:hint="default" w:ascii="Times New Roman" w:hAnsi="Times New Roman" w:cs="Times New Roman"/>
          <w:color w:val="auto"/>
          <w:sz w:val="24"/>
          <w:szCs w:val="24"/>
          <w:lang w:val="en-US" w:eastAsia="zh-CN"/>
        </w:rPr>
        <w:t>半数同意，</w:t>
      </w:r>
      <w:r>
        <w:rPr>
          <w:rFonts w:hint="default" w:ascii="Times New Roman" w:hAnsi="Times New Roman" w:eastAsia="宋体" w:cs="Times New Roman"/>
          <w:color w:val="auto"/>
          <w:sz w:val="24"/>
          <w:szCs w:val="24"/>
        </w:rPr>
        <w:t>独立董事有权向董事会提议召开临时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。对独立董事要求召开临时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的提议，董事会应当根据法律、行政法规和本章程的规定，在收到提议后10日内提出同意或不同意召开临时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的书面反馈意见。董事会同意召开临时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的，将在作出董事会决议后的5日内发出召开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的通知；董事会不同意召开临时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的，应说明理由并公告。</w:t>
      </w:r>
    </w:p>
    <w:p w14:paraId="2955DE1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有权向董事会提议召开临时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，并应当以书面形式向董事会提出。董事会应当根据法律、行政法规和本章程的规定，在收到提案后10日内提出同意或不同意召开临时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的书面反馈意见。</w:t>
      </w:r>
    </w:p>
    <w:p w14:paraId="55C2DED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的，应当在作出董事会决议后的5日内发出召开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的通知，通知中对原提议的变更，应征得</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的同意。</w:t>
      </w:r>
    </w:p>
    <w:p w14:paraId="058B662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，或者在收到提案后10日内未作出反馈的，视为董事会不能履行或者不履行召集</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会议职责，</w:t>
      </w: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会可以自行召集和主持。</w:t>
      </w:r>
    </w:p>
    <w:p w14:paraId="1B18F2A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单独或者合计持有公司10%以上股份的股东有权向董事会请求召开临时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，应当以书面形式向董事会提出。董事会应当根据法律、行政法规和本章程的规定，在收到请求后10日内提出同意或不同意召开临时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的书面反馈意见。</w:t>
      </w:r>
    </w:p>
    <w:p w14:paraId="0E678FD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的，应当在作出董事会决议后的5日内发出召开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的通知，通知中对原请求的变更，应当征得相关股东的同意。</w:t>
      </w:r>
    </w:p>
    <w:p w14:paraId="2FCD5DF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，或者在收到请求后10日内未作出反馈的，单独或者合计持有公司10%以上股份的股东有权向</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提议召开临时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，并应当以书面形式向</w:t>
      </w: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会提出请求。</w:t>
      </w:r>
    </w:p>
    <w:p w14:paraId="4D97AD3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的，应在收到请求5日内发出召开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的通知，通知中对原提案的变更，应当征得相关股东的同意。</w:t>
      </w:r>
    </w:p>
    <w:p w14:paraId="14C5C01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未在规定期限内发出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通知的，视为</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不召集和主持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，连续90日以上单独或者合计持有公司10%以上股份的股东可以自行召集和主持。</w:t>
      </w:r>
    </w:p>
    <w:p w14:paraId="2CC7373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会或股东决定自行召集</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的，须书面通知董事会，同时向证券交易所备案。</w:t>
      </w:r>
    </w:p>
    <w:p w14:paraId="587BFCF8">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i w:val="0"/>
          <w:iCs w:val="0"/>
          <w:caps w:val="0"/>
          <w:color w:val="auto"/>
          <w:spacing w:val="0"/>
          <w:sz w:val="24"/>
          <w:szCs w:val="24"/>
          <w:shd w:val="clear" w:fill="auto"/>
        </w:rPr>
        <w:t>审计委员会或者召集股东应在发出股东会通知及股东会决议公告时，向证券交易所提交有关证明材料</w:t>
      </w:r>
      <w:r>
        <w:rPr>
          <w:rFonts w:hint="default" w:ascii="Times New Roman" w:hAnsi="Times New Roman" w:cs="Times New Roman"/>
          <w:i w:val="0"/>
          <w:iCs w:val="0"/>
          <w:caps w:val="0"/>
          <w:color w:val="auto"/>
          <w:spacing w:val="0"/>
          <w:sz w:val="24"/>
          <w:szCs w:val="24"/>
          <w:shd w:val="clear"/>
          <w:lang w:eastAsia="zh-CN"/>
        </w:rPr>
        <w:t>。</w:t>
      </w:r>
    </w:p>
    <w:p w14:paraId="521B260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决议公告前，召集股东持股比例不得低于10%。</w:t>
      </w:r>
    </w:p>
    <w:p w14:paraId="3D503E1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对于</w:t>
      </w:r>
      <w:r>
        <w:rPr>
          <w:rFonts w:hint="default" w:ascii="Times New Roman" w:hAnsi="Times New Roman" w:cs="Times New Roman"/>
          <w:color w:val="auto"/>
          <w:sz w:val="24"/>
          <w:szCs w:val="24"/>
          <w:lang w:val="en-US" w:eastAsia="zh-CN"/>
        </w:rPr>
        <w:t>审计委员会或者</w:t>
      </w:r>
      <w:r>
        <w:rPr>
          <w:rFonts w:hint="default" w:ascii="Times New Roman" w:hAnsi="Times New Roman" w:eastAsia="宋体" w:cs="Times New Roman"/>
          <w:color w:val="auto"/>
          <w:sz w:val="24"/>
          <w:szCs w:val="24"/>
        </w:rPr>
        <w:t>股东自行召集的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，董事会和董事会秘书</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予配合。董事会应当提供股权登记日的股东名册。</w:t>
      </w:r>
    </w:p>
    <w:p w14:paraId="3884A2F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审计委员会或者</w:t>
      </w:r>
      <w:r>
        <w:rPr>
          <w:rFonts w:hint="default" w:ascii="Times New Roman" w:hAnsi="Times New Roman" w:eastAsia="宋体" w:cs="Times New Roman"/>
          <w:color w:val="auto"/>
          <w:sz w:val="24"/>
          <w:szCs w:val="24"/>
        </w:rPr>
        <w:t>股东自行召集的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，会议所必需的费用由本公司承担。</w:t>
      </w:r>
    </w:p>
    <w:p w14:paraId="102A1295">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6EC022A0">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62" w:name="_Toc17890"/>
      <w:bookmarkStart w:id="63" w:name="_Toc34486690"/>
      <w:bookmarkStart w:id="64" w:name="_Toc13635"/>
      <w:bookmarkStart w:id="65" w:name="_Toc14416"/>
      <w:bookmarkStart w:id="66" w:name="_Toc28809"/>
      <w:bookmarkStart w:id="67" w:name="_Toc16324"/>
      <w:r>
        <w:rPr>
          <w:rFonts w:hint="default" w:ascii="Times New Roman" w:hAnsi="Times New Roman" w:eastAsia="宋体" w:cs="Times New Roman"/>
          <w:color w:val="auto"/>
          <w:sz w:val="24"/>
          <w:szCs w:val="24"/>
        </w:rPr>
        <w:t>第</w:t>
      </w:r>
      <w:r>
        <w:rPr>
          <w:rFonts w:hint="default" w:ascii="Times New Roman" w:hAnsi="Times New Roman" w:eastAsia="宋体" w:cs="Times New Roman"/>
          <w:color w:val="auto"/>
          <w:sz w:val="24"/>
          <w:szCs w:val="24"/>
          <w:lang w:val="en-US" w:eastAsia="zh-CN"/>
        </w:rPr>
        <w:t>五</w:t>
      </w:r>
      <w:r>
        <w:rPr>
          <w:rFonts w:hint="default" w:ascii="Times New Roman" w:hAnsi="Times New Roman" w:eastAsia="宋体" w:cs="Times New Roman"/>
          <w:color w:val="auto"/>
          <w:sz w:val="24"/>
          <w:szCs w:val="24"/>
        </w:rPr>
        <w:t xml:space="preserve">节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的提案与通知</w:t>
      </w:r>
      <w:bookmarkEnd w:id="62"/>
      <w:bookmarkEnd w:id="63"/>
      <w:bookmarkEnd w:id="64"/>
      <w:bookmarkEnd w:id="65"/>
      <w:bookmarkEnd w:id="66"/>
      <w:bookmarkEnd w:id="67"/>
    </w:p>
    <w:p w14:paraId="489E942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提案的内容应当属于</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职权范围，有明确议题和具体决议事项，并且符合法律、行政法规和本章程的有关规定。</w:t>
      </w:r>
    </w:p>
    <w:p w14:paraId="3FF5687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，董事会、</w:t>
      </w: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会以及单独或者合并持有公司</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%以上股份的股东，有权向公司提出提案。</w:t>
      </w:r>
    </w:p>
    <w:p w14:paraId="612D26C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单独或者合计持有公司</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%以上股份的股东，可以在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召开10日前提出临时提案并书面提交召集人。召集人应当在收到提案后2日内发出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补充通知，公告临时提案的内容</w:t>
      </w:r>
      <w:r>
        <w:rPr>
          <w:rFonts w:hint="default" w:ascii="Times New Roman" w:hAnsi="Times New Roman" w:eastAsia="宋体" w:cs="Times New Roman"/>
          <w:i w:val="0"/>
          <w:iCs w:val="0"/>
          <w:caps w:val="0"/>
          <w:color w:val="auto"/>
          <w:spacing w:val="0"/>
          <w:sz w:val="24"/>
          <w:szCs w:val="24"/>
          <w:shd w:val="clear" w:fill="auto"/>
        </w:rPr>
        <w:t>，并将该临时提案提交股东会审议。但临时提案违反法律、行政法规或者公司章程的规定，或者不属于股东会职权范围的除外</w:t>
      </w:r>
      <w:r>
        <w:rPr>
          <w:rFonts w:hint="default" w:ascii="Times New Roman" w:hAnsi="Times New Roman" w:eastAsia="宋体" w:cs="Times New Roman"/>
          <w:color w:val="auto"/>
          <w:sz w:val="24"/>
          <w:szCs w:val="24"/>
        </w:rPr>
        <w:t>。</w:t>
      </w:r>
    </w:p>
    <w:p w14:paraId="3B6253E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除前款规定的情形外，召集人在发出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通知公告后，不得修改</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通知中已列明的提案或增加新的提案。</w:t>
      </w:r>
    </w:p>
    <w:p w14:paraId="2CCBBA5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通知中未列明</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不符合本章程规定的提案，</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不得进行表决并作出决议。</w:t>
      </w:r>
    </w:p>
    <w:p w14:paraId="3F65A31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召集人应在年度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召开20日前以公告方式通知各股东，临时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应于会议召开15日前以公告方式通知各股东。</w:t>
      </w:r>
    </w:p>
    <w:p w14:paraId="3BC771C1">
      <w:pPr>
        <w:numPr>
          <w:ilvl w:val="-1"/>
          <w:numId w:val="0"/>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公司在计算起始期限时，不应当包括会议召开当日。</w:t>
      </w:r>
    </w:p>
    <w:p w14:paraId="73771D1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的通知包括以下内容：</w:t>
      </w:r>
    </w:p>
    <w:p w14:paraId="1EED9A91">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（一）会议的时间、地点和会议期限</w:t>
      </w:r>
      <w:r>
        <w:rPr>
          <w:rFonts w:hint="default" w:ascii="Times New Roman" w:hAnsi="Times New Roman" w:eastAsia="宋体" w:cs="Times New Roman"/>
          <w:color w:val="auto"/>
          <w:sz w:val="24"/>
          <w:szCs w:val="24"/>
          <w:lang w:eastAsia="zh-CN"/>
        </w:rPr>
        <w:t>；</w:t>
      </w:r>
    </w:p>
    <w:p w14:paraId="56398E34">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（二）提交会议审议的事项和提案</w:t>
      </w:r>
      <w:r>
        <w:rPr>
          <w:rFonts w:hint="default" w:ascii="Times New Roman" w:hAnsi="Times New Roman" w:eastAsia="宋体" w:cs="Times New Roman"/>
          <w:color w:val="auto"/>
          <w:sz w:val="24"/>
          <w:szCs w:val="24"/>
          <w:lang w:eastAsia="zh-CN"/>
        </w:rPr>
        <w:t>；</w:t>
      </w:r>
    </w:p>
    <w:p w14:paraId="7F1FADB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（三）以明显的文字说明：全体股东均有权出席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，并可以书面委托代理人出席会议和参加表决，该股东代理人不必是公司的股东；</w:t>
      </w:r>
    </w:p>
    <w:p w14:paraId="69D7832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股东的股权登记日；</w:t>
      </w:r>
    </w:p>
    <w:p w14:paraId="23234ED4">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（五）会务常设联系人姓名，电话号码</w:t>
      </w:r>
      <w:r>
        <w:rPr>
          <w:rFonts w:hint="default" w:ascii="Times New Roman" w:hAnsi="Times New Roman" w:eastAsia="宋体" w:cs="Times New Roman"/>
          <w:color w:val="auto"/>
          <w:sz w:val="24"/>
          <w:szCs w:val="24"/>
          <w:lang w:eastAsia="zh-CN"/>
        </w:rPr>
        <w:t>；</w:t>
      </w:r>
    </w:p>
    <w:p w14:paraId="31B8984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（六）网络</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其他方式的表决时间及表决程序。</w:t>
      </w:r>
    </w:p>
    <w:p w14:paraId="60407BC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通知和补充通知中应当充分、完整披露所有提案的全部具体内容。</w:t>
      </w:r>
    </w:p>
    <w:p w14:paraId="18ACF28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采用网络或其他方式的，应当在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通知中明确载明网络或其他方式的表决时间及表决程序。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网络或其他方式投票的开始时间，不得早于现场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召开前一日下午3:00，并不得迟于现场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召开当日上午9:30，其结束时间不得早于现场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结束当日下午3:00。</w:t>
      </w:r>
    </w:p>
    <w:p w14:paraId="18E67C4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股权登记日与会议日期之间的间隔应当不少于2个工作日且不多于7个工作日，股权登记日一旦确认，不得变更。</w:t>
      </w:r>
    </w:p>
    <w:p w14:paraId="7612251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拟讨论董事选举事项的，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通知中将充分披露董事候选人的详细资料，至少包括以下内容：</w:t>
      </w:r>
    </w:p>
    <w:p w14:paraId="6C39BA4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（一）教育背景、工作经历、兼职等个人情况；</w:t>
      </w:r>
    </w:p>
    <w:p w14:paraId="61EDBA3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（二）与本公司或本公司的控股股东及实际控制人是否存在关联关系；</w:t>
      </w:r>
    </w:p>
    <w:p w14:paraId="28C2740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（三）披露持有本公司股份数量；</w:t>
      </w:r>
    </w:p>
    <w:p w14:paraId="3A4AF55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（四）是否受过中国证监会及其他有关部门的处罚和证券交易所的惩戒。</w:t>
      </w:r>
    </w:p>
    <w:p w14:paraId="6F546FD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除采取累积投票制选举董事外，每位董事候选人应当以单项提案提出。</w:t>
      </w:r>
    </w:p>
    <w:p w14:paraId="3A7EC97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通知后，无正当理由，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不应延期或取消，</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通知中列明的提案不应取消。一旦出现延期或取消的情形，召集人应当在原定召开日前至少2个工作日公告并说明原因。</w:t>
      </w:r>
    </w:p>
    <w:p w14:paraId="09CCED54">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68" w:name="_Toc5518"/>
      <w:bookmarkStart w:id="69" w:name="_Toc25997"/>
      <w:bookmarkStart w:id="70" w:name="_Toc34486691"/>
      <w:bookmarkStart w:id="71" w:name="_Toc29797"/>
      <w:bookmarkStart w:id="72" w:name="_Toc6114"/>
      <w:bookmarkStart w:id="73" w:name="_Toc10778"/>
      <w:r>
        <w:rPr>
          <w:rFonts w:hint="default" w:ascii="Times New Roman" w:hAnsi="Times New Roman" w:eastAsia="宋体" w:cs="Times New Roman"/>
          <w:color w:val="auto"/>
          <w:sz w:val="24"/>
          <w:szCs w:val="24"/>
        </w:rPr>
        <w:t>第</w:t>
      </w:r>
      <w:r>
        <w:rPr>
          <w:rFonts w:hint="default" w:ascii="Times New Roman" w:hAnsi="Times New Roman" w:eastAsia="宋体" w:cs="Times New Roman"/>
          <w:color w:val="auto"/>
          <w:sz w:val="24"/>
          <w:szCs w:val="24"/>
          <w:lang w:val="en-US" w:eastAsia="zh-CN"/>
        </w:rPr>
        <w:t>六</w:t>
      </w:r>
      <w:r>
        <w:rPr>
          <w:rFonts w:hint="default" w:ascii="Times New Roman" w:hAnsi="Times New Roman" w:eastAsia="宋体" w:cs="Times New Roman"/>
          <w:color w:val="auto"/>
          <w:sz w:val="24"/>
          <w:szCs w:val="24"/>
        </w:rPr>
        <w:t xml:space="preserve">节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的召开</w:t>
      </w:r>
      <w:bookmarkEnd w:id="68"/>
      <w:bookmarkEnd w:id="69"/>
      <w:bookmarkEnd w:id="70"/>
      <w:bookmarkEnd w:id="71"/>
      <w:bookmarkEnd w:id="72"/>
      <w:bookmarkEnd w:id="73"/>
    </w:p>
    <w:p w14:paraId="0A394CB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本公司董事会和其他召集人</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采取必要措施，保证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的正常秩序。对于干扰</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、寻衅滋事和侵犯股东合法权益的行为，</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采取措施加以制止并及时报告有关部门查处。</w:t>
      </w:r>
    </w:p>
    <w:p w14:paraId="48E9BF0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股权登记日登记在册的所有股东或其代理人，均有权出席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，并依照有关法律、法规及本章程行使表决权。</w:t>
      </w:r>
    </w:p>
    <w:p w14:paraId="0BB0C1B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股东可以亲自出席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，也可以委托代理人代为出席和表决。</w:t>
      </w:r>
    </w:p>
    <w:p w14:paraId="6D7F9E3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74" w:name="_Hlk69979569"/>
      <w:r>
        <w:rPr>
          <w:rFonts w:hint="default" w:ascii="Times New Roman" w:hAnsi="Times New Roman" w:eastAsia="宋体" w:cs="Times New Roman"/>
          <w:color w:val="auto"/>
          <w:sz w:val="24"/>
          <w:szCs w:val="24"/>
        </w:rPr>
        <w:t>个</w:t>
      </w:r>
      <w:bookmarkStart w:id="75" w:name="_Hlk69979590"/>
      <w:r>
        <w:rPr>
          <w:rFonts w:hint="default" w:ascii="Times New Roman" w:hAnsi="Times New Roman" w:eastAsia="宋体" w:cs="Times New Roman"/>
          <w:color w:val="auto"/>
          <w:sz w:val="24"/>
          <w:szCs w:val="24"/>
        </w:rPr>
        <w:t>人股东亲自出席会议的，应出示本人身份证或其他能够表明其身份的有效证件或证明；代理他人出席会议的，应出示本人有效身份证件、股东授权委托书</w:t>
      </w:r>
      <w:bookmarkEnd w:id="75"/>
      <w:r>
        <w:rPr>
          <w:rFonts w:hint="default" w:ascii="Times New Roman" w:hAnsi="Times New Roman" w:eastAsia="宋体" w:cs="Times New Roman"/>
          <w:color w:val="auto"/>
          <w:sz w:val="24"/>
          <w:szCs w:val="24"/>
        </w:rPr>
        <w:t>。</w:t>
      </w:r>
    </w:p>
    <w:bookmarkEnd w:id="74"/>
    <w:p w14:paraId="7D4F87AC">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76" w:name="_Hlk69979610"/>
      <w:r>
        <w:rPr>
          <w:rFonts w:hint="default" w:ascii="Times New Roman" w:hAnsi="Times New Roman" w:eastAsia="宋体" w:cs="Times New Roman"/>
          <w:color w:val="auto"/>
          <w:sz w:val="24"/>
          <w:szCs w:val="24"/>
        </w:rPr>
        <w:t>法人或其他组织股东应由该单位的法定代表人</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或者法定代表人</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委托的代理人出席会议。法定代表人</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出席会议的，应出示本人身份证、能证明其具有法定代表人资格的有效证明；委托代理人出席会议的，代理人应出示本人身份证、法人或其他组织股东单位的法定代表人</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依法出具的书面授权委托书。</w:t>
      </w:r>
    </w:p>
    <w:bookmarkEnd w:id="76"/>
    <w:p w14:paraId="4B35BF7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股东出具的委托他人出席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的授权委托书应当载明下列内容：</w:t>
      </w:r>
    </w:p>
    <w:p w14:paraId="7A903E8B">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（一）委托人姓名或者名称、持有公司股份的类别和数量；</w:t>
      </w:r>
    </w:p>
    <w:p w14:paraId="776E8F0D">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（二）代理人姓名或者名称；</w:t>
      </w:r>
    </w:p>
    <w:p w14:paraId="2C88381C">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（三）股东的具体指示，包括对列入股东会议程的每一审议事项投赞成、反对或者弃权票的指示等；</w:t>
      </w:r>
    </w:p>
    <w:p w14:paraId="4958808F">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（四）委托书签发日期和有效期限；</w:t>
      </w:r>
    </w:p>
    <w:p w14:paraId="117437D9">
      <w:pPr>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fill="FFFFFF"/>
        </w:rPr>
        <w:t>（五）委托人签名（或者盖章）。委托人为法人股东的，应加盖法人单位印章。</w:t>
      </w:r>
    </w:p>
    <w:p w14:paraId="5DA28A3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427CF37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出席会议人员的会议登记册由公司负责制作。会议登记册载明参加会议人员姓名（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单位名称）、身份证号码、持有或者代表有表决权的股份数额、被代理人姓名（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单位名称）等事项。</w:t>
      </w:r>
    </w:p>
    <w:p w14:paraId="0BE5DEB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77" w:name="_Hlk69980091"/>
      <w:r>
        <w:rPr>
          <w:rFonts w:hint="default" w:ascii="Times New Roman" w:hAnsi="Times New Roman" w:eastAsia="宋体" w:cs="Times New Roman"/>
          <w:color w:val="auto"/>
          <w:sz w:val="24"/>
          <w:szCs w:val="24"/>
        </w:rPr>
        <w:t>召集人和公司聘请的律师</w:t>
      </w:r>
      <w:r>
        <w:rPr>
          <w:rFonts w:hint="default" w:cs="Times New Roman"/>
          <w:color w:val="auto"/>
          <w:sz w:val="24"/>
          <w:szCs w:val="24"/>
          <w:lang w:val="en-US" w:eastAsia="zh-CN"/>
        </w:rPr>
        <w:t>将</w:t>
      </w:r>
      <w:r>
        <w:rPr>
          <w:rFonts w:hint="default" w:ascii="Times New Roman" w:hAnsi="Times New Roman" w:eastAsia="宋体" w:cs="Times New Roman"/>
          <w:color w:val="auto"/>
          <w:sz w:val="24"/>
          <w:szCs w:val="24"/>
        </w:rPr>
        <w:t>依据证券登记结算机构提供的股东名册共同对股东资格的合法性进行验证，并登记股东姓名（</w:t>
      </w:r>
      <w:r>
        <w:rPr>
          <w:rFonts w:hint="default" w:cs="Times New Roman"/>
          <w:color w:val="auto"/>
          <w:sz w:val="24"/>
          <w:szCs w:val="24"/>
          <w:lang w:val="en-US" w:eastAsia="zh-CN"/>
        </w:rPr>
        <w:t>或者</w:t>
      </w:r>
      <w:r>
        <w:rPr>
          <w:rFonts w:hint="default" w:ascii="Times New Roman" w:hAnsi="Times New Roman" w:eastAsia="宋体" w:cs="Times New Roman"/>
          <w:color w:val="auto"/>
          <w:sz w:val="24"/>
          <w:szCs w:val="24"/>
        </w:rPr>
        <w:t>名称）及其所持有表决权的股份数。在会议主持人宣布现场出席会议的股东和代理人人数及所持有表决权的股份总数之前，会议登记应当终止。</w:t>
      </w:r>
    </w:p>
    <w:bookmarkEnd w:id="77"/>
    <w:p w14:paraId="464E773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要求</w:t>
      </w:r>
      <w:r>
        <w:rPr>
          <w:rFonts w:hint="default" w:ascii="Times New Roman" w:hAnsi="Times New Roman" w:eastAsia="宋体" w:cs="Times New Roman"/>
          <w:color w:val="auto"/>
          <w:sz w:val="24"/>
          <w:szCs w:val="24"/>
        </w:rPr>
        <w:t>董事</w:t>
      </w:r>
      <w:r>
        <w:rPr>
          <w:rFonts w:hint="default" w:ascii="Times New Roman" w:hAnsi="Times New Roman" w:cs="Times New Roman"/>
          <w:color w:val="auto"/>
          <w:sz w:val="24"/>
          <w:szCs w:val="24"/>
          <w:lang w:val="en-US" w:eastAsia="zh-CN"/>
        </w:rPr>
        <w:t>、高级管理人员列席</w:t>
      </w:r>
      <w:r>
        <w:rPr>
          <w:rFonts w:hint="default" w:ascii="Times New Roman" w:hAnsi="Times New Roman" w:eastAsia="宋体" w:cs="Times New Roman"/>
          <w:color w:val="auto"/>
          <w:sz w:val="24"/>
          <w:szCs w:val="24"/>
        </w:rPr>
        <w:t>会议</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董事、</w:t>
      </w:r>
      <w:r>
        <w:rPr>
          <w:rFonts w:hint="default" w:ascii="Times New Roman" w:hAnsi="Times New Roman" w:eastAsia="宋体" w:cs="Times New Roman"/>
          <w:color w:val="auto"/>
          <w:sz w:val="24"/>
          <w:szCs w:val="24"/>
        </w:rPr>
        <w:t>高级管理人员应当列席</w:t>
      </w:r>
      <w:r>
        <w:rPr>
          <w:rFonts w:hint="default" w:ascii="Times New Roman" w:hAnsi="Times New Roman" w:cs="Times New Roman"/>
          <w:color w:val="auto"/>
          <w:sz w:val="24"/>
          <w:szCs w:val="24"/>
          <w:lang w:val="en-US" w:eastAsia="zh-CN"/>
        </w:rPr>
        <w:t>并接受股东</w:t>
      </w:r>
      <w:r>
        <w:rPr>
          <w:rFonts w:hint="default" w:cs="Times New Roman"/>
          <w:color w:val="auto"/>
          <w:sz w:val="24"/>
          <w:szCs w:val="24"/>
          <w:lang w:val="en-US" w:eastAsia="zh-CN"/>
        </w:rPr>
        <w:t>的</w:t>
      </w:r>
      <w:r>
        <w:rPr>
          <w:rFonts w:hint="default" w:ascii="Times New Roman" w:hAnsi="Times New Roman" w:cs="Times New Roman"/>
          <w:color w:val="auto"/>
          <w:sz w:val="24"/>
          <w:szCs w:val="24"/>
          <w:lang w:val="en-US" w:eastAsia="zh-CN"/>
        </w:rPr>
        <w:t>质询</w:t>
      </w:r>
      <w:r>
        <w:rPr>
          <w:rFonts w:hint="default" w:ascii="Times New Roman" w:hAnsi="Times New Roman" w:eastAsia="宋体" w:cs="Times New Roman"/>
          <w:color w:val="auto"/>
          <w:sz w:val="24"/>
          <w:szCs w:val="24"/>
        </w:rPr>
        <w:t>。</w:t>
      </w:r>
    </w:p>
    <w:p w14:paraId="1589A06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由董事长主持。董事长不能履行职务</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不履行职务时，由副董事长主持，副董事长不能履行职务或者不履行职务时，由</w:t>
      </w:r>
      <w:r>
        <w:rPr>
          <w:rFonts w:hint="default" w:ascii="Times New Roman" w:hAnsi="Times New Roman" w:cs="Times New Roman"/>
          <w:color w:val="auto"/>
          <w:sz w:val="24"/>
          <w:szCs w:val="24"/>
          <w:lang w:val="en-US" w:eastAsia="zh-CN"/>
        </w:rPr>
        <w:t>过</w:t>
      </w:r>
      <w:r>
        <w:rPr>
          <w:rFonts w:hint="default" w:ascii="Times New Roman" w:hAnsi="Times New Roman" w:eastAsia="宋体" w:cs="Times New Roman"/>
          <w:color w:val="auto"/>
          <w:sz w:val="24"/>
          <w:szCs w:val="24"/>
        </w:rPr>
        <w:t>半数董事共同推举的一名董事主持。</w:t>
      </w:r>
    </w:p>
    <w:p w14:paraId="726F2E0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会自行召集的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，由</w:t>
      </w:r>
      <w:r>
        <w:rPr>
          <w:rFonts w:hint="default" w:ascii="Times New Roman" w:hAnsi="Times New Roman" w:cs="Times New Roman"/>
          <w:color w:val="auto"/>
          <w:sz w:val="24"/>
          <w:szCs w:val="24"/>
          <w:lang w:val="en-US" w:eastAsia="zh-CN"/>
        </w:rPr>
        <w:t>审计委员会召集人</w:t>
      </w:r>
      <w:r>
        <w:rPr>
          <w:rFonts w:hint="default" w:ascii="Times New Roman" w:hAnsi="Times New Roman" w:eastAsia="宋体" w:cs="Times New Roman"/>
          <w:color w:val="auto"/>
          <w:sz w:val="24"/>
          <w:szCs w:val="24"/>
        </w:rPr>
        <w:t>主持。</w:t>
      </w:r>
      <w:r>
        <w:rPr>
          <w:rFonts w:hint="default" w:ascii="Times New Roman" w:hAnsi="Times New Roman" w:cs="Times New Roman"/>
          <w:color w:val="auto"/>
          <w:sz w:val="24"/>
          <w:szCs w:val="24"/>
          <w:lang w:val="en-US" w:eastAsia="zh-CN"/>
        </w:rPr>
        <w:t>审计委员会召集人</w:t>
      </w:r>
      <w:r>
        <w:rPr>
          <w:rFonts w:hint="default" w:ascii="Times New Roman" w:hAnsi="Times New Roman" w:eastAsia="宋体" w:cs="Times New Roman"/>
          <w:color w:val="auto"/>
          <w:sz w:val="24"/>
          <w:szCs w:val="24"/>
        </w:rPr>
        <w:t>不能履行职务</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不履行职务时，由</w:t>
      </w:r>
      <w:r>
        <w:rPr>
          <w:rFonts w:hint="default" w:ascii="Times New Roman" w:hAnsi="Times New Roman" w:cs="Times New Roman"/>
          <w:color w:val="auto"/>
          <w:sz w:val="24"/>
          <w:szCs w:val="24"/>
          <w:lang w:val="en-US" w:eastAsia="zh-CN"/>
        </w:rPr>
        <w:t>过</w:t>
      </w:r>
      <w:r>
        <w:rPr>
          <w:rFonts w:hint="default" w:ascii="Times New Roman" w:hAnsi="Times New Roman" w:eastAsia="宋体" w:cs="Times New Roman"/>
          <w:color w:val="auto"/>
          <w:sz w:val="24"/>
          <w:szCs w:val="24"/>
        </w:rPr>
        <w:t>半数</w:t>
      </w:r>
      <w:r>
        <w:rPr>
          <w:rFonts w:hint="default" w:ascii="Times New Roman" w:hAnsi="Times New Roman" w:cs="Times New Roman"/>
          <w:color w:val="auto"/>
          <w:sz w:val="24"/>
          <w:szCs w:val="24"/>
          <w:lang w:val="en-US" w:eastAsia="zh-CN"/>
        </w:rPr>
        <w:t>审计委员会成员</w:t>
      </w:r>
      <w:r>
        <w:rPr>
          <w:rFonts w:hint="default" w:ascii="Times New Roman" w:hAnsi="Times New Roman" w:eastAsia="宋体" w:cs="Times New Roman"/>
          <w:color w:val="auto"/>
          <w:sz w:val="24"/>
          <w:szCs w:val="24"/>
        </w:rPr>
        <w:t>共同推举的</w:t>
      </w:r>
      <w:r>
        <w:rPr>
          <w:rFonts w:hint="default" w:cs="Times New Roman"/>
          <w:color w:val="auto"/>
          <w:sz w:val="24"/>
          <w:szCs w:val="24"/>
          <w:lang w:val="en-US" w:eastAsia="zh-CN"/>
        </w:rPr>
        <w:t>1</w:t>
      </w:r>
      <w:r>
        <w:rPr>
          <w:rFonts w:hint="default" w:ascii="Times New Roman" w:hAnsi="Times New Roman" w:eastAsia="宋体" w:cs="Times New Roman"/>
          <w:color w:val="auto"/>
          <w:sz w:val="24"/>
          <w:szCs w:val="24"/>
        </w:rPr>
        <w:t>名</w:t>
      </w:r>
      <w:r>
        <w:rPr>
          <w:rFonts w:hint="default" w:ascii="Times New Roman" w:hAnsi="Times New Roman" w:cs="Times New Roman"/>
          <w:color w:val="auto"/>
          <w:sz w:val="24"/>
          <w:szCs w:val="24"/>
          <w:lang w:val="en-US" w:eastAsia="zh-CN"/>
        </w:rPr>
        <w:t>审计委员会成员</w:t>
      </w:r>
      <w:r>
        <w:rPr>
          <w:rFonts w:hint="default" w:ascii="Times New Roman" w:hAnsi="Times New Roman" w:eastAsia="宋体" w:cs="Times New Roman"/>
          <w:color w:val="auto"/>
          <w:sz w:val="24"/>
          <w:szCs w:val="24"/>
        </w:rPr>
        <w:t>主持。</w:t>
      </w:r>
    </w:p>
    <w:p w14:paraId="6103B1F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股东自行召集的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，由召集人</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推举代表主持。</w:t>
      </w:r>
    </w:p>
    <w:p w14:paraId="63AFA84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时，会议主持人违反议事规则使</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无法继续进行的，经出席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有表决权过半数的股东同意，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可推举一人担任会议主持人，继续开会。</w:t>
      </w:r>
    </w:p>
    <w:p w14:paraId="3CD03B9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公司制定</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议事规则，详细规定</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w:t>
      </w:r>
      <w:r>
        <w:rPr>
          <w:rFonts w:hint="default" w:ascii="Times New Roman" w:hAnsi="Times New Roman" w:cs="Times New Roman"/>
          <w:color w:val="auto"/>
          <w:sz w:val="24"/>
          <w:szCs w:val="24"/>
          <w:lang w:val="en-US" w:eastAsia="zh-CN"/>
        </w:rPr>
        <w:t>召集、</w:t>
      </w:r>
      <w:r>
        <w:rPr>
          <w:rFonts w:hint="default" w:ascii="Times New Roman" w:hAnsi="Times New Roman" w:eastAsia="宋体" w:cs="Times New Roman"/>
          <w:color w:val="auto"/>
          <w:sz w:val="24"/>
          <w:szCs w:val="24"/>
        </w:rPr>
        <w:t>召开和表决程序，包括通知、登记、提案的审议、投票、计票、表决结果的宣布、会议决议的形成、会议记录及其签署、公告等内容，以及</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对董事会的授权原则，授权内容应明确具体。</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议事规则作为章程的附件，由董事会拟定，</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批准。</w:t>
      </w:r>
    </w:p>
    <w:p w14:paraId="1A49DEE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上，董事会应当就其过去一年的工作向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作出报告。每名独立董事也应作出述职报告。</w:t>
      </w:r>
    </w:p>
    <w:p w14:paraId="59E2E99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董事、高级管理人员在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上就股东的质询和建议作出解释和说明。</w:t>
      </w:r>
    </w:p>
    <w:p w14:paraId="630CFC0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会议主持人应当在表决前宣布现场出席会议的股东和代理人人数及所持有表决权的股份总数，现场出席会议的股东和代理人人数及所持有表决权的股份总数以会议登记为准。</w:t>
      </w:r>
    </w:p>
    <w:p w14:paraId="7C00233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78" w:name="_Hlk69980644"/>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应有会议记录，由董事会秘书负责。会议记录记载以下内容：</w:t>
      </w:r>
    </w:p>
    <w:p w14:paraId="2CE9333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（一）会议时间、地点、议程和召集人姓名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名称；</w:t>
      </w:r>
    </w:p>
    <w:p w14:paraId="611BA1A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（二）会议主持人以及列席会议的董事、高级管理人员姓名；</w:t>
      </w:r>
    </w:p>
    <w:p w14:paraId="09574E2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（三）出席会议的股东和代理人人数、所持有表决权的股份总数及占公司股份总数的比例；</w:t>
      </w:r>
    </w:p>
    <w:p w14:paraId="71CB400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（四）对每一提案的审议经过、发言要点和表决结果；</w:t>
      </w:r>
    </w:p>
    <w:p w14:paraId="3A450BB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（五）股东的质询意见或建议以及相应的答复或说明；</w:t>
      </w:r>
    </w:p>
    <w:p w14:paraId="0DACFD3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（六）律师及计票人、监票人姓名；</w:t>
      </w:r>
    </w:p>
    <w:p w14:paraId="6E662F9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（七）本章程规定应当载入会议记录的其他内容。</w:t>
      </w:r>
    </w:p>
    <w:bookmarkEnd w:id="78"/>
    <w:p w14:paraId="18D0C94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79" w:name="_Hlk69980474"/>
      <w:r>
        <w:rPr>
          <w:rFonts w:hint="default" w:ascii="Times New Roman" w:hAnsi="Times New Roman" w:eastAsia="宋体" w:cs="Times New Roman"/>
          <w:color w:val="auto"/>
          <w:sz w:val="24"/>
          <w:szCs w:val="24"/>
        </w:rPr>
        <w:t>召集人应当保证会议记录内容真实、准确和完整。出席</w:t>
      </w:r>
      <w:r>
        <w:rPr>
          <w:rFonts w:hint="default" w:ascii="Times New Roman" w:hAnsi="Times New Roman" w:cs="Times New Roman"/>
          <w:color w:val="auto"/>
          <w:sz w:val="24"/>
          <w:szCs w:val="24"/>
          <w:lang w:val="en-US" w:eastAsia="zh-CN"/>
        </w:rPr>
        <w:t>或列席</w:t>
      </w:r>
      <w:r>
        <w:rPr>
          <w:rFonts w:hint="default" w:ascii="Times New Roman" w:hAnsi="Times New Roman" w:eastAsia="宋体" w:cs="Times New Roman"/>
          <w:color w:val="auto"/>
          <w:sz w:val="24"/>
          <w:szCs w:val="24"/>
        </w:rPr>
        <w:t>会议的董事、董事会秘书、召集人</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其代表、会议主持人应当在会议记录上签名。会议记录应当与现场出席股东的签名册及代理出席的委托书、网络及其他方式表决情况的有效资料一并保存，保存期限不少于10年。</w:t>
      </w:r>
    </w:p>
    <w:bookmarkEnd w:id="79"/>
    <w:p w14:paraId="61728BE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80" w:name="_Hlk69980519"/>
      <w:r>
        <w:rPr>
          <w:rFonts w:hint="default" w:ascii="Times New Roman" w:hAnsi="Times New Roman" w:eastAsia="宋体" w:cs="Times New Roman"/>
          <w:color w:val="auto"/>
          <w:sz w:val="24"/>
          <w:szCs w:val="24"/>
        </w:rPr>
        <w:t>召集人应当保证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连续举行，直至形成最终决议。因不可抗力等特殊原因导致</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中止或不能作出决议的，应采取必要措施尽快恢复召开</w:t>
      </w: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直接终止本次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，并及时公告。同时召集人应向公司所在地中国证监会派出机构及证券交易所报告。</w:t>
      </w:r>
    </w:p>
    <w:bookmarkEnd w:id="80"/>
    <w:p w14:paraId="70D03A16">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02B9C18">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highlight w:val="none"/>
        </w:rPr>
      </w:pPr>
      <w:bookmarkStart w:id="81" w:name="_Toc1885"/>
      <w:bookmarkStart w:id="82" w:name="_Toc15626"/>
      <w:bookmarkStart w:id="83" w:name="_Toc25655"/>
      <w:bookmarkStart w:id="84" w:name="_Toc24887"/>
      <w:bookmarkStart w:id="85" w:name="_Toc34486692"/>
      <w:bookmarkStart w:id="86" w:name="_Toc21796"/>
      <w:r>
        <w:rPr>
          <w:rFonts w:hint="default" w:ascii="Times New Roman" w:hAnsi="Times New Roman" w:eastAsia="宋体" w:cs="Times New Roman"/>
          <w:color w:val="auto"/>
          <w:sz w:val="24"/>
          <w:szCs w:val="24"/>
          <w:highlight w:val="none"/>
        </w:rPr>
        <w:t>第</w:t>
      </w:r>
      <w:r>
        <w:rPr>
          <w:rFonts w:hint="default" w:ascii="Times New Roman" w:hAnsi="Times New Roman" w:eastAsia="宋体" w:cs="Times New Roman"/>
          <w:color w:val="auto"/>
          <w:sz w:val="24"/>
          <w:szCs w:val="24"/>
          <w:highlight w:val="none"/>
          <w:lang w:val="en-US" w:eastAsia="zh-CN"/>
        </w:rPr>
        <w:t>七</w:t>
      </w:r>
      <w:r>
        <w:rPr>
          <w:rFonts w:hint="default" w:ascii="Times New Roman" w:hAnsi="Times New Roman" w:eastAsia="宋体" w:cs="Times New Roman"/>
          <w:color w:val="auto"/>
          <w:sz w:val="24"/>
          <w:szCs w:val="24"/>
          <w:highlight w:val="none"/>
        </w:rPr>
        <w:t xml:space="preserve">节  </w:t>
      </w:r>
      <w:r>
        <w:rPr>
          <w:rFonts w:hint="default" w:ascii="Times New Roman" w:hAnsi="Times New Roman" w:eastAsia="宋体"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的表决和决议</w:t>
      </w:r>
      <w:bookmarkEnd w:id="81"/>
      <w:bookmarkEnd w:id="82"/>
      <w:bookmarkEnd w:id="83"/>
      <w:bookmarkEnd w:id="84"/>
      <w:bookmarkEnd w:id="85"/>
      <w:bookmarkEnd w:id="86"/>
    </w:p>
    <w:p w14:paraId="1D2D821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决议分为普通决议和特别决议。</w:t>
      </w:r>
    </w:p>
    <w:p w14:paraId="2D16FF4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作出普通决议，应当由出席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的股东（包括股东代理人）所持表决权的</w:t>
      </w:r>
      <w:r>
        <w:rPr>
          <w:rFonts w:hint="default" w:ascii="Times New Roman" w:hAnsi="Times New Roman" w:eastAsia="宋体" w:cs="Times New Roman"/>
          <w:color w:val="auto"/>
          <w:sz w:val="24"/>
          <w:szCs w:val="24"/>
          <w:lang w:val="en-US" w:eastAsia="zh-CN"/>
        </w:rPr>
        <w:t>过半数</w:t>
      </w:r>
      <w:r>
        <w:rPr>
          <w:rFonts w:hint="default" w:ascii="Times New Roman" w:hAnsi="Times New Roman" w:eastAsia="宋体" w:cs="Times New Roman"/>
          <w:color w:val="auto"/>
          <w:sz w:val="24"/>
          <w:szCs w:val="24"/>
        </w:rPr>
        <w:t>通过。</w:t>
      </w:r>
    </w:p>
    <w:p w14:paraId="048AE7F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作出特别决议，应当由出席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的股东（包括股东代理人）所持表决权的2/3以上通过。</w:t>
      </w:r>
    </w:p>
    <w:p w14:paraId="69A4843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下列事项由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以普通决议通过：</w:t>
      </w:r>
    </w:p>
    <w:p w14:paraId="5452BB6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（一）董事会的工作报告；</w:t>
      </w:r>
    </w:p>
    <w:p w14:paraId="73BC6CA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（二）董事会拟定的利润分配方案和弥补亏损方案；</w:t>
      </w:r>
    </w:p>
    <w:p w14:paraId="502F5C8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（三）董事</w:t>
      </w:r>
      <w:r>
        <w:rPr>
          <w:rFonts w:hint="eastAsia" w:cs="Times New Roman"/>
          <w:color w:val="auto"/>
          <w:sz w:val="24"/>
          <w:szCs w:val="24"/>
          <w:lang w:val="en-US" w:eastAsia="zh-CN"/>
        </w:rPr>
        <w:t>会成员</w:t>
      </w:r>
      <w:r>
        <w:rPr>
          <w:rFonts w:hint="default" w:ascii="Times New Roman" w:hAnsi="Times New Roman" w:eastAsia="宋体" w:cs="Times New Roman"/>
          <w:color w:val="auto"/>
          <w:sz w:val="24"/>
          <w:szCs w:val="24"/>
        </w:rPr>
        <w:t>的任免及其报酬和支付方法；</w:t>
      </w:r>
    </w:p>
    <w:p w14:paraId="74AFA55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四</w:t>
      </w:r>
      <w:r>
        <w:rPr>
          <w:rFonts w:hint="default" w:ascii="Times New Roman" w:hAnsi="Times New Roman" w:eastAsia="宋体" w:cs="Times New Roman"/>
          <w:color w:val="auto"/>
          <w:sz w:val="24"/>
          <w:szCs w:val="24"/>
        </w:rPr>
        <w:t>）除法律、行政法规规定或者本章程规定应当以特别决议通过以外的其他事项。</w:t>
      </w:r>
    </w:p>
    <w:p w14:paraId="0797F3F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下列事项由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以特别决议通过：</w:t>
      </w:r>
    </w:p>
    <w:p w14:paraId="69D9E54E">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公司</w:t>
      </w:r>
      <w:r>
        <w:rPr>
          <w:rFonts w:hint="default" w:ascii="Times New Roman" w:hAnsi="Times New Roman" w:eastAsia="宋体" w:cs="Times New Roman"/>
          <w:color w:val="auto"/>
          <w:sz w:val="24"/>
          <w:szCs w:val="24"/>
        </w:rPr>
        <w:t>增加或者减少注册资本</w:t>
      </w:r>
      <w:r>
        <w:rPr>
          <w:rFonts w:hint="default" w:ascii="Times New Roman" w:hAnsi="Times New Roman" w:eastAsia="宋体" w:cs="Times New Roman"/>
          <w:color w:val="auto"/>
          <w:sz w:val="24"/>
          <w:szCs w:val="24"/>
          <w:lang w:eastAsia="zh-CN"/>
        </w:rPr>
        <w:t>；</w:t>
      </w:r>
    </w:p>
    <w:p w14:paraId="625D1A38">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二</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公司合并、</w:t>
      </w:r>
      <w:r>
        <w:rPr>
          <w:rFonts w:hint="default" w:ascii="Times New Roman" w:hAnsi="Times New Roman" w:cs="Times New Roman"/>
          <w:color w:val="auto"/>
          <w:sz w:val="24"/>
          <w:szCs w:val="24"/>
          <w:lang w:val="en-US" w:eastAsia="zh-CN"/>
        </w:rPr>
        <w:t>分拆、</w:t>
      </w:r>
      <w:r>
        <w:rPr>
          <w:rFonts w:hint="default" w:ascii="Times New Roman" w:hAnsi="Times New Roman" w:eastAsia="宋体" w:cs="Times New Roman"/>
          <w:color w:val="auto"/>
          <w:sz w:val="24"/>
          <w:szCs w:val="24"/>
        </w:rPr>
        <w:t>分立</w:t>
      </w:r>
      <w:r>
        <w:rPr>
          <w:rFonts w:hint="default" w:ascii="Times New Roman" w:hAnsi="Times New Roman" w:eastAsia="宋体" w:cs="Times New Roman"/>
          <w:b w:val="0"/>
          <w:bCs w:val="0"/>
          <w:color w:val="auto"/>
          <w:sz w:val="24"/>
          <w:szCs w:val="24"/>
        </w:rPr>
        <w:t>、解散</w:t>
      </w:r>
      <w:r>
        <w:rPr>
          <w:rFonts w:hint="default" w:ascii="Times New Roman" w:hAnsi="Times New Roman" w:cs="Times New Roman"/>
          <w:b w:val="0"/>
          <w:bCs w:val="0"/>
          <w:color w:val="auto"/>
          <w:sz w:val="24"/>
          <w:szCs w:val="24"/>
          <w:lang w:val="en-US" w:eastAsia="zh-CN"/>
        </w:rPr>
        <w:t>和清算</w:t>
      </w:r>
      <w:r>
        <w:rPr>
          <w:rFonts w:hint="default" w:ascii="Times New Roman" w:hAnsi="Times New Roman" w:eastAsia="宋体" w:cs="Times New Roman"/>
          <w:b w:val="0"/>
          <w:bCs w:val="0"/>
          <w:color w:val="auto"/>
          <w:sz w:val="24"/>
          <w:szCs w:val="24"/>
          <w:lang w:eastAsia="zh-CN"/>
        </w:rPr>
        <w:t>；</w:t>
      </w:r>
    </w:p>
    <w:p w14:paraId="74813073">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三</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本章程的修改</w:t>
      </w:r>
      <w:r>
        <w:rPr>
          <w:rFonts w:hint="default" w:ascii="Times New Roman" w:hAnsi="Times New Roman" w:eastAsia="宋体" w:cs="Times New Roman"/>
          <w:b w:val="0"/>
          <w:bCs w:val="0"/>
          <w:color w:val="auto"/>
          <w:sz w:val="24"/>
          <w:szCs w:val="24"/>
          <w:lang w:eastAsia="zh-CN"/>
        </w:rPr>
        <w:t>；</w:t>
      </w:r>
    </w:p>
    <w:p w14:paraId="2E35F369">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四</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i w:val="0"/>
          <w:iCs w:val="0"/>
          <w:caps w:val="0"/>
          <w:color w:val="auto"/>
          <w:spacing w:val="0"/>
          <w:sz w:val="24"/>
          <w:szCs w:val="24"/>
          <w:shd w:val="clear" w:fill="auto"/>
        </w:rPr>
        <w:t>公司在一年内购买、出售重大资产或者向他人提供担保的金额超过公司最近一期经审计总资产</w:t>
      </w:r>
      <w:r>
        <w:rPr>
          <w:rFonts w:hint="default" w:ascii="Times New Roman" w:hAnsi="Times New Roman" w:cs="Times New Roman"/>
          <w:i w:val="0"/>
          <w:iCs w:val="0"/>
          <w:caps w:val="0"/>
          <w:color w:val="auto"/>
          <w:spacing w:val="0"/>
          <w:sz w:val="24"/>
          <w:szCs w:val="24"/>
          <w:shd w:val="clear" w:fill="auto"/>
          <w:lang w:eastAsia="zh-CN"/>
        </w:rPr>
        <w:t>3</w:t>
      </w:r>
      <w:r>
        <w:rPr>
          <w:rFonts w:hint="default" w:ascii="Times New Roman" w:hAnsi="Times New Roman" w:cs="Times New Roman"/>
          <w:i w:val="0"/>
          <w:iCs w:val="0"/>
          <w:caps w:val="0"/>
          <w:color w:val="auto"/>
          <w:spacing w:val="0"/>
          <w:sz w:val="24"/>
          <w:szCs w:val="24"/>
          <w:shd w:val="clear" w:fill="auto"/>
          <w:lang w:val="en-US" w:eastAsia="zh-CN"/>
        </w:rPr>
        <w:t>0%</w:t>
      </w:r>
      <w:r>
        <w:rPr>
          <w:rFonts w:hint="default" w:ascii="Times New Roman" w:hAnsi="Times New Roman" w:eastAsia="宋体" w:cs="Times New Roman"/>
          <w:i w:val="0"/>
          <w:iCs w:val="0"/>
          <w:caps w:val="0"/>
          <w:color w:val="auto"/>
          <w:spacing w:val="0"/>
          <w:sz w:val="24"/>
          <w:szCs w:val="24"/>
          <w:shd w:val="clear" w:fill="auto"/>
        </w:rPr>
        <w:t>的</w:t>
      </w:r>
      <w:r>
        <w:rPr>
          <w:rFonts w:hint="default" w:ascii="Times New Roman" w:hAnsi="Times New Roman" w:eastAsia="宋体" w:cs="Times New Roman"/>
          <w:b w:val="0"/>
          <w:bCs w:val="0"/>
          <w:color w:val="auto"/>
          <w:sz w:val="24"/>
          <w:szCs w:val="24"/>
          <w:lang w:eastAsia="zh-CN"/>
        </w:rPr>
        <w:t>；</w:t>
      </w:r>
    </w:p>
    <w:p w14:paraId="5151F6C4">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股权激励计划</w:t>
      </w:r>
      <w:r>
        <w:rPr>
          <w:rFonts w:hint="default" w:ascii="Times New Roman" w:hAnsi="Times New Roman" w:eastAsia="宋体" w:cs="Times New Roman"/>
          <w:color w:val="auto"/>
          <w:sz w:val="24"/>
          <w:szCs w:val="24"/>
          <w:lang w:eastAsia="zh-CN"/>
        </w:rPr>
        <w:t>；</w:t>
      </w:r>
    </w:p>
    <w:p w14:paraId="243A7D14">
      <w:pPr>
        <w:widowControl/>
        <w:numPr>
          <w:ilvl w:val="0"/>
          <w:numId w:val="0"/>
        </w:numPr>
        <w:spacing w:before="0" w:beforeLines="0" w:after="0" w:afterLines="0"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六</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rPr>
        <w:t>法律、</w:t>
      </w:r>
      <w:r>
        <w:rPr>
          <w:rFonts w:hint="default" w:ascii="Times New Roman" w:hAnsi="Times New Roman" w:cs="Times New Roman"/>
          <w:b w:val="0"/>
          <w:bCs w:val="0"/>
          <w:color w:val="auto"/>
          <w:sz w:val="24"/>
          <w:szCs w:val="24"/>
          <w:lang w:val="en-US" w:eastAsia="zh-CN"/>
        </w:rPr>
        <w:t>行政法规或者本</w:t>
      </w:r>
      <w:r>
        <w:rPr>
          <w:rFonts w:hint="default" w:ascii="Times New Roman" w:hAnsi="Times New Roman" w:eastAsia="宋体" w:cs="Times New Roman"/>
          <w:b w:val="0"/>
          <w:bCs w:val="0"/>
          <w:color w:val="auto"/>
          <w:sz w:val="24"/>
          <w:szCs w:val="24"/>
        </w:rPr>
        <w:t>章程</w:t>
      </w:r>
      <w:r>
        <w:rPr>
          <w:rFonts w:hint="default" w:ascii="Times New Roman" w:hAnsi="Times New Roman" w:cs="Times New Roman"/>
          <w:b w:val="0"/>
          <w:bCs w:val="0"/>
          <w:color w:val="auto"/>
          <w:sz w:val="24"/>
          <w:szCs w:val="24"/>
          <w:lang w:val="en-US" w:eastAsia="zh-CN"/>
        </w:rPr>
        <w:t>规定的，以及股东会以普通决议认定对公司产生重大影响的、</w:t>
      </w:r>
      <w:r>
        <w:rPr>
          <w:rFonts w:hint="default" w:ascii="Times New Roman" w:hAnsi="Times New Roman" w:eastAsia="宋体" w:cs="Times New Roman"/>
          <w:b w:val="0"/>
          <w:bCs w:val="0"/>
          <w:color w:val="auto"/>
          <w:sz w:val="24"/>
          <w:szCs w:val="24"/>
        </w:rPr>
        <w:t>需要以特别决议通过的</w:t>
      </w:r>
      <w:r>
        <w:rPr>
          <w:rFonts w:hint="default" w:ascii="Times New Roman" w:hAnsi="Times New Roman" w:cs="Times New Roman"/>
          <w:b w:val="0"/>
          <w:bCs w:val="0"/>
          <w:color w:val="auto"/>
          <w:sz w:val="24"/>
          <w:szCs w:val="24"/>
          <w:lang w:val="en-US" w:eastAsia="zh-CN"/>
        </w:rPr>
        <w:t>其他</w:t>
      </w:r>
      <w:r>
        <w:rPr>
          <w:rFonts w:hint="default" w:ascii="Times New Roman" w:hAnsi="Times New Roman" w:eastAsia="宋体" w:cs="Times New Roman"/>
          <w:b w:val="0"/>
          <w:bCs w:val="0"/>
          <w:color w:val="auto"/>
          <w:sz w:val="24"/>
          <w:szCs w:val="24"/>
        </w:rPr>
        <w:t>事项。</w:t>
      </w:r>
    </w:p>
    <w:p w14:paraId="468BEB4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股东（包括股东代理人）以其所代表的有表决权的股份数额行使表决权，每一股份享有一票表决权。</w:t>
      </w:r>
    </w:p>
    <w:p w14:paraId="21E72E7D">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87" w:name="_Hlk69981050"/>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审议影响中小投资者利益的重大事项时，对中小投资者表决应当单独计票。单独计票结果应当及时公开披露。</w:t>
      </w:r>
    </w:p>
    <w:bookmarkEnd w:id="87"/>
    <w:p w14:paraId="4FC0F23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公司持有的本公司股份没有表决权，且该部分股份不计入出席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有表决权的股份总数。</w:t>
      </w:r>
    </w:p>
    <w:p w14:paraId="5A9F28D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股东买入公司有表决权的股份违反《证券法》第六十三条第一款、第二款规定的，该超过规定比例部分的股份在买入后的三十六个月内不得行使表决权，且不计入出席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有表决权的股份总数。</w:t>
      </w:r>
    </w:p>
    <w:p w14:paraId="26D67EF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公司</w:t>
      </w:r>
      <w:r>
        <w:rPr>
          <w:rFonts w:hint="default" w:ascii="Times New Roman" w:hAnsi="Times New Roman" w:eastAsia="宋体" w:cs="Times New Roman"/>
          <w:color w:val="auto"/>
          <w:sz w:val="24"/>
          <w:szCs w:val="24"/>
        </w:rPr>
        <w:t>董事会、独立董事、持有1%以上有表决权股份的股东或者依照法律、行政法规或者中国证监会的规定设立的投资者保护机构可以公开征集股东投票权。</w:t>
      </w:r>
      <w:bookmarkStart w:id="88" w:name="_Hlk69981086"/>
      <w:r>
        <w:rPr>
          <w:rFonts w:hint="default" w:ascii="Times New Roman" w:hAnsi="Times New Roman" w:eastAsia="宋体" w:cs="Times New Roman"/>
          <w:color w:val="auto"/>
          <w:sz w:val="24"/>
          <w:szCs w:val="24"/>
        </w:rPr>
        <w:t>征集股东投票权应当向被征集人充分披露具体投票意向等信息。禁止以有偿或者变相有偿的方式征集股东投票权。除法定条件外，公司不得对征集投票权提出最低持股比例限制。</w:t>
      </w:r>
      <w:bookmarkEnd w:id="88"/>
    </w:p>
    <w:p w14:paraId="1C624FE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审议有关关联交易事项时，关联股东不应当参与投票表决，其所代表的有表决权的股份数不计入有效表决总数；</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决议的公告应当充分披露非关联股东的表决情况。</w:t>
      </w:r>
    </w:p>
    <w:p w14:paraId="7BB00C4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关联关系股东的回避和表决程序如下：</w:t>
      </w:r>
    </w:p>
    <w:p w14:paraId="1648B68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审议的某一事项与某股东存在关联关系，该关联股东应当在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召开前向董事会详细披露其关联关系；</w:t>
      </w:r>
    </w:p>
    <w:p w14:paraId="0BD44BA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审议有关关联交易事项时，会议主持人宣布关联股东与关联交易事项的关联关系；会议主持人明确宣布关联股东回避，</w:t>
      </w:r>
      <w:r>
        <w:rPr>
          <w:rFonts w:hint="default" w:ascii="Times New Roman" w:hAnsi="Times New Roman" w:eastAsia="宋体" w:cs="Times New Roman"/>
          <w:i w:val="0"/>
          <w:iCs w:val="0"/>
          <w:caps w:val="0"/>
          <w:color w:val="auto"/>
          <w:spacing w:val="0"/>
          <w:sz w:val="24"/>
          <w:szCs w:val="24"/>
          <w:shd w:val="clear" w:fill="auto"/>
        </w:rPr>
        <w:t>关联股东投票表决人应将注明“回避表决” 字样的表决票当即交付会议投票表决总监票人；然后其他</w:t>
      </w:r>
      <w:r>
        <w:rPr>
          <w:rFonts w:hint="default" w:ascii="Times New Roman" w:hAnsi="Times New Roman" w:cs="Times New Roman"/>
          <w:i w:val="0"/>
          <w:iCs w:val="0"/>
          <w:caps w:val="0"/>
          <w:color w:val="auto"/>
          <w:spacing w:val="0"/>
          <w:sz w:val="24"/>
          <w:szCs w:val="24"/>
          <w:shd w:val="clear"/>
          <w:lang w:val="en-US" w:eastAsia="zh-CN"/>
        </w:rPr>
        <w:t>出席的</w:t>
      </w:r>
      <w:r>
        <w:rPr>
          <w:rFonts w:hint="default" w:ascii="Times New Roman" w:hAnsi="Times New Roman" w:eastAsia="宋体" w:cs="Times New Roman"/>
          <w:i w:val="0"/>
          <w:iCs w:val="0"/>
          <w:caps w:val="0"/>
          <w:color w:val="auto"/>
          <w:spacing w:val="0"/>
          <w:sz w:val="24"/>
          <w:szCs w:val="24"/>
          <w:shd w:val="clear" w:fill="auto"/>
        </w:rPr>
        <w:t>股东就该事项进行表决</w:t>
      </w:r>
      <w:r>
        <w:rPr>
          <w:rFonts w:hint="default" w:ascii="Times New Roman" w:hAnsi="Times New Roman" w:eastAsia="宋体" w:cs="Times New Roman"/>
          <w:color w:val="auto"/>
          <w:sz w:val="24"/>
          <w:szCs w:val="24"/>
        </w:rPr>
        <w:t>；</w:t>
      </w:r>
    </w:p>
    <w:p w14:paraId="0D0B50F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（三）关联交易事项</w:t>
      </w:r>
      <w:r>
        <w:rPr>
          <w:rFonts w:hint="default" w:ascii="Times New Roman" w:hAnsi="Times New Roman" w:cs="Times New Roman"/>
          <w:color w:val="auto"/>
          <w:sz w:val="24"/>
          <w:szCs w:val="24"/>
          <w:lang w:val="en-US" w:eastAsia="zh-CN"/>
        </w:rPr>
        <w:t>形成普通</w:t>
      </w:r>
      <w:r>
        <w:rPr>
          <w:rFonts w:hint="default" w:ascii="Times New Roman" w:hAnsi="Times New Roman" w:eastAsia="宋体" w:cs="Times New Roman"/>
          <w:color w:val="auto"/>
          <w:sz w:val="24"/>
          <w:szCs w:val="24"/>
        </w:rPr>
        <w:t>决议，须由</w:t>
      </w:r>
      <w:r>
        <w:rPr>
          <w:rFonts w:hint="default" w:ascii="Times New Roman" w:hAnsi="Times New Roman" w:cs="Times New Roman"/>
          <w:color w:val="auto"/>
          <w:sz w:val="24"/>
          <w:szCs w:val="24"/>
          <w:lang w:val="en-US" w:eastAsia="zh-CN"/>
        </w:rPr>
        <w:t>出席股东会</w:t>
      </w:r>
      <w:r>
        <w:rPr>
          <w:rFonts w:hint="default" w:ascii="Times New Roman" w:hAnsi="Times New Roman" w:eastAsia="宋体" w:cs="Times New Roman"/>
          <w:color w:val="auto"/>
          <w:sz w:val="24"/>
          <w:szCs w:val="24"/>
        </w:rPr>
        <w:t>非关联股东所持表决权</w:t>
      </w:r>
      <w:r>
        <w:rPr>
          <w:rFonts w:hint="default" w:ascii="Times New Roman" w:hAnsi="Times New Roman" w:eastAsia="宋体" w:cs="Times New Roman"/>
          <w:color w:val="auto"/>
          <w:sz w:val="24"/>
          <w:szCs w:val="24"/>
          <w:lang w:val="en-US" w:eastAsia="zh-CN"/>
        </w:rPr>
        <w:t>过半数</w:t>
      </w:r>
      <w:r>
        <w:rPr>
          <w:rFonts w:hint="default" w:ascii="Times New Roman" w:hAnsi="Times New Roman" w:eastAsia="宋体" w:cs="Times New Roman"/>
          <w:color w:val="auto"/>
          <w:sz w:val="24"/>
          <w:szCs w:val="24"/>
        </w:rPr>
        <w:t>通过</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关联交易事项</w:t>
      </w:r>
      <w:r>
        <w:rPr>
          <w:rFonts w:hint="default" w:ascii="Times New Roman" w:hAnsi="Times New Roman" w:cs="Times New Roman"/>
          <w:color w:val="auto"/>
          <w:sz w:val="24"/>
          <w:szCs w:val="24"/>
          <w:lang w:val="en-US" w:eastAsia="zh-CN"/>
        </w:rPr>
        <w:t>形成特别</w:t>
      </w:r>
      <w:r>
        <w:rPr>
          <w:rFonts w:hint="default" w:ascii="Times New Roman" w:hAnsi="Times New Roman" w:eastAsia="宋体" w:cs="Times New Roman"/>
          <w:color w:val="auto"/>
          <w:sz w:val="24"/>
          <w:szCs w:val="24"/>
        </w:rPr>
        <w:t>决议，须由</w:t>
      </w:r>
      <w:r>
        <w:rPr>
          <w:rFonts w:hint="default" w:ascii="Times New Roman" w:hAnsi="Times New Roman" w:cs="Times New Roman"/>
          <w:color w:val="auto"/>
          <w:sz w:val="24"/>
          <w:szCs w:val="24"/>
          <w:lang w:val="en-US" w:eastAsia="zh-CN"/>
        </w:rPr>
        <w:t>出席股东会</w:t>
      </w:r>
      <w:r>
        <w:rPr>
          <w:rFonts w:hint="default" w:ascii="Times New Roman" w:hAnsi="Times New Roman" w:eastAsia="宋体" w:cs="Times New Roman"/>
          <w:color w:val="auto"/>
          <w:sz w:val="24"/>
          <w:szCs w:val="24"/>
        </w:rPr>
        <w:t>非关联股东所持表决权</w:t>
      </w:r>
      <w:r>
        <w:rPr>
          <w:rFonts w:hint="default" w:ascii="Times New Roman" w:hAnsi="Times New Roman" w:cs="Times New Roman"/>
          <w:color w:val="auto"/>
          <w:sz w:val="24"/>
          <w:szCs w:val="24"/>
          <w:lang w:val="en-US" w:eastAsia="zh-CN"/>
        </w:rPr>
        <w:t>2/3以上</w:t>
      </w:r>
      <w:r>
        <w:rPr>
          <w:rFonts w:hint="default" w:ascii="Times New Roman" w:hAnsi="Times New Roman" w:eastAsia="宋体" w:cs="Times New Roman"/>
          <w:color w:val="auto"/>
          <w:sz w:val="24"/>
          <w:szCs w:val="24"/>
        </w:rPr>
        <w:t>通过；</w:t>
      </w:r>
    </w:p>
    <w:p w14:paraId="4D65610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（四）关联股东未就关联交易事项按照上述程序进行关联信息披露和回避的，</w:t>
      </w:r>
      <w:bookmarkStart w:id="89" w:name="_Hlk69981319"/>
      <w:r>
        <w:rPr>
          <w:rFonts w:hint="default" w:ascii="Times New Roman" w:hAnsi="Times New Roman" w:eastAsia="宋体" w:cs="Times New Roman"/>
          <w:color w:val="auto"/>
          <w:sz w:val="24"/>
          <w:szCs w:val="24"/>
        </w:rPr>
        <w:t>其表决票中对于有关关联交易事项的表决归于无效</w:t>
      </w:r>
      <w:bookmarkEnd w:id="89"/>
      <w:r>
        <w:rPr>
          <w:rFonts w:hint="default" w:ascii="Times New Roman" w:hAnsi="Times New Roman" w:eastAsia="宋体" w:cs="Times New Roman"/>
          <w:color w:val="auto"/>
          <w:sz w:val="24"/>
          <w:szCs w:val="24"/>
        </w:rPr>
        <w:t>。</w:t>
      </w:r>
    </w:p>
    <w:p w14:paraId="211327B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除公司处于危机等特殊情况外，非经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以特别决议批准，公司将不与董事、高级管理人员以外的人订立将公司全部或者重要业务的管理交予该人负责的合同。</w:t>
      </w:r>
    </w:p>
    <w:p w14:paraId="48711ED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非职工代表</w:t>
      </w:r>
      <w:r>
        <w:rPr>
          <w:rFonts w:hint="default" w:ascii="Times New Roman" w:hAnsi="Times New Roman" w:eastAsia="宋体" w:cs="Times New Roman"/>
          <w:color w:val="auto"/>
          <w:sz w:val="24"/>
          <w:szCs w:val="24"/>
          <w:highlight w:val="none"/>
        </w:rPr>
        <w:t>董事候选人名单以提案的方式提请</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表决。</w:t>
      </w:r>
    </w:p>
    <w:p w14:paraId="23555E4F">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非职工代表</w:t>
      </w:r>
      <w:r>
        <w:rPr>
          <w:rFonts w:hint="default" w:ascii="Times New Roman" w:hAnsi="Times New Roman" w:eastAsia="宋体" w:cs="Times New Roman"/>
          <w:color w:val="auto"/>
          <w:sz w:val="24"/>
          <w:szCs w:val="24"/>
          <w:highlight w:val="none"/>
        </w:rPr>
        <w:t>董事</w:t>
      </w:r>
      <w:r>
        <w:rPr>
          <w:rFonts w:hint="default" w:ascii="Times New Roman" w:hAnsi="Times New Roman" w:cs="Times New Roman"/>
          <w:color w:val="auto"/>
          <w:sz w:val="24"/>
          <w:szCs w:val="24"/>
          <w:highlight w:val="none"/>
          <w:lang w:val="en-US" w:eastAsia="zh-CN"/>
        </w:rPr>
        <w:t>候选人</w:t>
      </w:r>
      <w:r>
        <w:rPr>
          <w:rFonts w:hint="default" w:ascii="Times New Roman" w:hAnsi="Times New Roman" w:eastAsia="宋体" w:cs="Times New Roman"/>
          <w:color w:val="auto"/>
          <w:sz w:val="24"/>
          <w:szCs w:val="24"/>
          <w:highlight w:val="none"/>
        </w:rPr>
        <w:t>提名的方式和程序为：</w:t>
      </w:r>
    </w:p>
    <w:p w14:paraId="14298CC1">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w:t>
      </w:r>
      <w:r>
        <w:rPr>
          <w:rFonts w:hint="default" w:ascii="Times New Roman" w:hAnsi="Times New Roman" w:cs="Times New Roman"/>
          <w:color w:val="auto"/>
          <w:sz w:val="24"/>
          <w:szCs w:val="24"/>
          <w:highlight w:val="none"/>
          <w:lang w:val="en-US" w:eastAsia="zh-CN"/>
        </w:rPr>
        <w:t>非职工代表</w:t>
      </w:r>
      <w:r>
        <w:rPr>
          <w:rFonts w:hint="default" w:ascii="Times New Roman" w:hAnsi="Times New Roman" w:eastAsia="宋体" w:cs="Times New Roman"/>
          <w:color w:val="auto"/>
          <w:sz w:val="24"/>
          <w:szCs w:val="24"/>
          <w:highlight w:val="none"/>
        </w:rPr>
        <w:t>董事候选人的提名采取以下方式</w:t>
      </w:r>
      <w:r>
        <w:rPr>
          <w:rFonts w:hint="default" w:ascii="Times New Roman" w:hAnsi="Times New Roman" w:eastAsia="宋体" w:cs="Times New Roman"/>
          <w:color w:val="auto"/>
          <w:sz w:val="24"/>
          <w:szCs w:val="24"/>
          <w:highlight w:val="none"/>
          <w:lang w:eastAsia="zh-CN"/>
        </w:rPr>
        <w:t>：</w:t>
      </w:r>
    </w:p>
    <w:p w14:paraId="321E362C">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公司董事会提名；</w:t>
      </w:r>
    </w:p>
    <w:p w14:paraId="3866956B">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bookmarkStart w:id="90" w:name="_Hlk69994854"/>
      <w:r>
        <w:rPr>
          <w:rFonts w:hint="default"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单独持有或者合计持有公司</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%以上有表决权股份的股东提名</w:t>
      </w:r>
      <w:bookmarkEnd w:id="90"/>
      <w:r>
        <w:rPr>
          <w:rFonts w:hint="default" w:ascii="Times New Roman" w:hAnsi="Times New Roman" w:eastAsia="宋体" w:cs="Times New Roman"/>
          <w:color w:val="auto"/>
          <w:sz w:val="24"/>
          <w:szCs w:val="24"/>
          <w:highlight w:val="none"/>
        </w:rPr>
        <w:t>，</w:t>
      </w:r>
      <w:bookmarkStart w:id="91" w:name="_Hlk69995467"/>
      <w:r>
        <w:rPr>
          <w:rFonts w:hint="default" w:ascii="Times New Roman" w:hAnsi="Times New Roman" w:eastAsia="宋体" w:cs="Times New Roman"/>
          <w:color w:val="auto"/>
          <w:sz w:val="24"/>
          <w:szCs w:val="24"/>
          <w:highlight w:val="none"/>
        </w:rPr>
        <w:t>但提名候选人人数不得超过拟选举或者变更的董事人数。</w:t>
      </w:r>
      <w:bookmarkEnd w:id="91"/>
    </w:p>
    <w:p w14:paraId="491BDDDE">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w:t>
      </w:r>
      <w:bookmarkStart w:id="92" w:name="_Hlk69995774"/>
      <w:r>
        <w:rPr>
          <w:rFonts w:hint="default" w:ascii="Times New Roman" w:hAnsi="Times New Roman" w:eastAsia="宋体" w:cs="Times New Roman"/>
          <w:color w:val="auto"/>
          <w:sz w:val="24"/>
          <w:szCs w:val="24"/>
          <w:highlight w:val="none"/>
        </w:rPr>
        <w:t>公司根据</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决议聘任独立董事，</w:t>
      </w:r>
      <w:r>
        <w:rPr>
          <w:rFonts w:hint="default" w:ascii="Times New Roman" w:hAnsi="Times New Roman" w:eastAsia="宋体" w:cs="Times New Roman"/>
          <w:i w:val="0"/>
          <w:iCs w:val="0"/>
          <w:caps w:val="0"/>
          <w:color w:val="auto"/>
          <w:spacing w:val="0"/>
          <w:sz w:val="24"/>
          <w:szCs w:val="24"/>
          <w:highlight w:val="none"/>
          <w:shd w:val="clear" w:fill="auto"/>
        </w:rPr>
        <w:t>提名人不得提名与其存在利害关系的人员或者有其他可能影响独立履职情形的关系密切人员作为独立董事候选人</w:t>
      </w:r>
      <w:r>
        <w:rPr>
          <w:rFonts w:hint="default" w:ascii="Times New Roman" w:hAnsi="Times New Roman" w:cs="Times New Roman"/>
          <w:i w:val="0"/>
          <w:iCs w:val="0"/>
          <w:caps w:val="0"/>
          <w:color w:val="auto"/>
          <w:spacing w:val="0"/>
          <w:sz w:val="24"/>
          <w:szCs w:val="24"/>
          <w:highlight w:val="none"/>
          <w:shd w:val="clear"/>
          <w:lang w:eastAsia="zh-CN"/>
        </w:rPr>
        <w:t>，</w:t>
      </w:r>
      <w:r>
        <w:rPr>
          <w:rFonts w:hint="default" w:ascii="Times New Roman" w:hAnsi="Times New Roman" w:eastAsia="宋体" w:cs="Times New Roman"/>
          <w:color w:val="auto"/>
          <w:sz w:val="24"/>
          <w:szCs w:val="24"/>
          <w:highlight w:val="none"/>
        </w:rPr>
        <w:t>独立董事候选人的提名采取以下方式：</w:t>
      </w:r>
    </w:p>
    <w:p w14:paraId="4EB69FCC">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公司董事会提名；</w:t>
      </w:r>
    </w:p>
    <w:p w14:paraId="61EF3122">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单独持有或者合计持有公司1%以上有表决权股份的股东提名，但提名候选人人数不得超过拟选举或者变更的独立董事人数。</w:t>
      </w:r>
      <w:bookmarkEnd w:id="92"/>
    </w:p>
    <w:p w14:paraId="532775FF">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w:t>
      </w:r>
      <w:bookmarkStart w:id="93" w:name="_Hlk69996208"/>
      <w:r>
        <w:rPr>
          <w:rFonts w:hint="default" w:ascii="Times New Roman" w:hAnsi="Times New Roman" w:eastAsia="宋体" w:cs="Times New Roman"/>
          <w:color w:val="auto"/>
          <w:sz w:val="24"/>
          <w:szCs w:val="24"/>
          <w:highlight w:val="none"/>
        </w:rPr>
        <w:t>提名人须于</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召开10日前将候选人的简历和基本情况以书面方式提交公司董事会秘书</w:t>
      </w:r>
      <w:bookmarkEnd w:id="93"/>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非职工代表</w:t>
      </w:r>
      <w:r>
        <w:rPr>
          <w:rFonts w:hint="default" w:ascii="Times New Roman" w:hAnsi="Times New Roman" w:eastAsia="宋体" w:cs="Times New Roman"/>
          <w:color w:val="auto"/>
          <w:sz w:val="24"/>
          <w:szCs w:val="24"/>
          <w:highlight w:val="none"/>
        </w:rPr>
        <w:t>董事、独立董事候选人应在</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召开之前作出书面承诺</w:t>
      </w:r>
      <w:bookmarkStart w:id="94" w:name="_Hlk69996260"/>
      <w:r>
        <w:rPr>
          <w:rFonts w:hint="default" w:ascii="Times New Roman" w:hAnsi="Times New Roman" w:eastAsia="宋体" w:cs="Times New Roman"/>
          <w:color w:val="auto"/>
          <w:sz w:val="24"/>
          <w:szCs w:val="24"/>
          <w:highlight w:val="none"/>
        </w:rPr>
        <w:t>（可以以任何通知方式）</w:t>
      </w:r>
      <w:bookmarkEnd w:id="94"/>
      <w:r>
        <w:rPr>
          <w:rFonts w:hint="default" w:ascii="Times New Roman" w:hAnsi="Times New Roman" w:eastAsia="宋体" w:cs="Times New Roman"/>
          <w:color w:val="auto"/>
          <w:sz w:val="24"/>
          <w:szCs w:val="24"/>
          <w:highlight w:val="none"/>
        </w:rPr>
        <w:t>，同意接受提名，承诺所披露的资料真实、完整并保证当选后切实履行董事职责。</w:t>
      </w:r>
      <w:bookmarkStart w:id="95" w:name="_Hlk69996314"/>
      <w:r>
        <w:rPr>
          <w:rFonts w:hint="default" w:ascii="Times New Roman" w:hAnsi="Times New Roman" w:eastAsia="宋体" w:cs="Times New Roman"/>
          <w:color w:val="auto"/>
          <w:sz w:val="24"/>
          <w:szCs w:val="24"/>
          <w:highlight w:val="none"/>
        </w:rPr>
        <w:t>提名</w:t>
      </w:r>
      <w:r>
        <w:rPr>
          <w:rFonts w:hint="default" w:ascii="Times New Roman" w:hAnsi="Times New Roman" w:cs="Times New Roman"/>
          <w:color w:val="auto"/>
          <w:sz w:val="24"/>
          <w:szCs w:val="24"/>
          <w:highlight w:val="none"/>
          <w:lang w:val="en-US" w:eastAsia="zh-CN"/>
        </w:rPr>
        <w:t>非职工代表</w:t>
      </w:r>
      <w:r>
        <w:rPr>
          <w:rFonts w:hint="default" w:ascii="Times New Roman" w:hAnsi="Times New Roman" w:eastAsia="宋体" w:cs="Times New Roman"/>
          <w:color w:val="auto"/>
          <w:sz w:val="24"/>
          <w:szCs w:val="24"/>
          <w:highlight w:val="none"/>
        </w:rPr>
        <w:t>董事、独立董事的由董事会负责制作提案提交</w:t>
      </w:r>
      <w:bookmarkEnd w:id="95"/>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w:t>
      </w:r>
    </w:p>
    <w:p w14:paraId="3E755BD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就选举董事进行表决时，根据本章程的规定或者</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的决议，可以实行累积投票制。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选举两名或两名以上董事时应当实行累积投票制。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以累积投票方式选举董事的，独立董事和非独立董事的表决应当分别进行。</w:t>
      </w:r>
    </w:p>
    <w:p w14:paraId="59B997D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前款所称累积投票制是指</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选举董事时，每一股份拥有与应选董事人数相同的表决权，股东拥有的表决权可以集中使用。董事会应当向股东公告候选董事的简历和基本情况。</w:t>
      </w:r>
    </w:p>
    <w:p w14:paraId="733D70D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采用累积投票制选举</w:t>
      </w:r>
      <w:r>
        <w:rPr>
          <w:rFonts w:hint="default" w:ascii="Times New Roman" w:hAnsi="Times New Roman" w:cs="Times New Roman"/>
          <w:color w:val="auto"/>
          <w:sz w:val="24"/>
          <w:szCs w:val="24"/>
          <w:lang w:val="en-US" w:eastAsia="zh-CN"/>
        </w:rPr>
        <w:t>非职工代表</w:t>
      </w:r>
      <w:r>
        <w:rPr>
          <w:rFonts w:hint="default" w:ascii="Times New Roman" w:hAnsi="Times New Roman" w:eastAsia="宋体" w:cs="Times New Roman"/>
          <w:color w:val="auto"/>
          <w:sz w:val="24"/>
          <w:szCs w:val="24"/>
        </w:rPr>
        <w:t>董事时，应按下列规定进行：</w:t>
      </w:r>
    </w:p>
    <w:p w14:paraId="210041B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（一）每一有表决权的股份享有与应选出的董事人数相同的表决权，股东可以自由地在董事候选人之间分配其表决权，既可分散投于多人，也可集中投于一人；</w:t>
      </w:r>
    </w:p>
    <w:p w14:paraId="23AC5CB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（二）股东投给董事的表决权数之和不得超过其对董事选举所拥有的表决权总数，否则其投票无效；</w:t>
      </w:r>
    </w:p>
    <w:p w14:paraId="7E952F2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（三）按照董事得票多少的顺序，从前往后根据拟选出的董事人数，由得票较多者当选，并且当选董事的每位候选人的得票数应超过出席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的股东（包括股东代理人）所持有表决权股份总数的半数；</w:t>
      </w:r>
    </w:p>
    <w:p w14:paraId="765A263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（四）当两名或两名以上董事候选人得票数相等，且其得票数在董事候选人中为最少时，如其全部当选将导致董事人数超过该次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应选出的董事人数的，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应就上述得票数相等的董事候选人再次进行选举；如经再次选举后仍不能确定当选的董事人选的，公司应将该等董事候选人提交下一次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进行选举；</w:t>
      </w:r>
    </w:p>
    <w:p w14:paraId="70B30FB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（五）如当选的董事人数少于该次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应选出的董事人数的，公司应当按照本章程的规定，在以后召开的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上对缺额的董事进行选举。</w:t>
      </w:r>
    </w:p>
    <w:p w14:paraId="0B09BFA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除累积投票制外，</w:t>
      </w:r>
      <w:r>
        <w:rPr>
          <w:rFonts w:hint="default" w:ascii="Times New Roman" w:hAnsi="Times New Roman" w:cs="Times New Roman"/>
          <w:color w:val="auto"/>
          <w:sz w:val="24"/>
          <w:szCs w:val="24"/>
          <w:lang w:eastAsia="zh-CN"/>
        </w:rPr>
        <w:t>股东会</w:t>
      </w:r>
      <w:r>
        <w:rPr>
          <w:rFonts w:hint="default" w:cs="Times New Roman"/>
          <w:color w:val="auto"/>
          <w:sz w:val="24"/>
          <w:szCs w:val="24"/>
          <w:lang w:val="en-US" w:eastAsia="zh-CN"/>
        </w:rPr>
        <w:t>将</w:t>
      </w:r>
      <w:r>
        <w:rPr>
          <w:rFonts w:hint="default" w:ascii="Times New Roman" w:hAnsi="Times New Roman" w:eastAsia="宋体" w:cs="Times New Roman"/>
          <w:color w:val="auto"/>
          <w:sz w:val="24"/>
          <w:szCs w:val="24"/>
        </w:rPr>
        <w:t>对所有提案进行逐项表决，对同一事项有不同提案的，应按提案提出的时间顺序进行表决。除因不可抗力等特殊原因导致</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中止或不能作出决议外，</w:t>
      </w:r>
      <w:r>
        <w:rPr>
          <w:rFonts w:hint="default" w:ascii="Times New Roman" w:hAnsi="Times New Roman" w:cs="Times New Roman"/>
          <w:color w:val="auto"/>
          <w:sz w:val="24"/>
          <w:szCs w:val="24"/>
          <w:lang w:eastAsia="zh-CN"/>
        </w:rPr>
        <w:t>股东会</w:t>
      </w:r>
      <w:r>
        <w:rPr>
          <w:rFonts w:hint="default" w:cs="Times New Roman"/>
          <w:color w:val="auto"/>
          <w:sz w:val="24"/>
          <w:szCs w:val="24"/>
          <w:lang w:val="en-US" w:eastAsia="zh-CN"/>
        </w:rPr>
        <w:t>将不会</w:t>
      </w:r>
      <w:r>
        <w:rPr>
          <w:rFonts w:hint="default" w:ascii="Times New Roman" w:hAnsi="Times New Roman" w:eastAsia="宋体" w:cs="Times New Roman"/>
          <w:color w:val="auto"/>
          <w:sz w:val="24"/>
          <w:szCs w:val="24"/>
        </w:rPr>
        <w:t>对提案进行搁置或不予表决。</w:t>
      </w:r>
    </w:p>
    <w:p w14:paraId="6181AE0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审议提案时，不得对提案进行修改，否则，有关变更应当被视为一个新的提案，不能在本次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上进行表决。</w:t>
      </w:r>
    </w:p>
    <w:p w14:paraId="2AD4AF9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96" w:name="_Hlk69981979"/>
      <w:r>
        <w:rPr>
          <w:rFonts w:hint="default" w:ascii="Times New Roman" w:hAnsi="Times New Roman" w:eastAsia="宋体" w:cs="Times New Roman"/>
          <w:color w:val="auto"/>
          <w:sz w:val="24"/>
          <w:szCs w:val="24"/>
        </w:rPr>
        <w:t>同一表决权只能选择现场、网络或其他表决方式中的一种。同一表决权出现重复表决的以第一次投票结果为准。</w:t>
      </w:r>
    </w:p>
    <w:bookmarkEnd w:id="96"/>
    <w:p w14:paraId="1BA85E3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采取记名方式投票表决。</w:t>
      </w:r>
    </w:p>
    <w:p w14:paraId="6250FEF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对提案进行表决前，应当推举2名股东代表参加计票和监票。审议事项与股东有</w:t>
      </w:r>
      <w:r>
        <w:rPr>
          <w:rFonts w:hint="default" w:ascii="Times New Roman" w:hAnsi="Times New Roman" w:cs="Times New Roman"/>
          <w:color w:val="auto"/>
          <w:sz w:val="24"/>
          <w:szCs w:val="24"/>
          <w:lang w:val="en-US" w:eastAsia="zh-CN"/>
        </w:rPr>
        <w:t>关联</w:t>
      </w:r>
      <w:r>
        <w:rPr>
          <w:rFonts w:hint="default" w:ascii="Times New Roman" w:hAnsi="Times New Roman" w:eastAsia="宋体" w:cs="Times New Roman"/>
          <w:color w:val="auto"/>
          <w:sz w:val="24"/>
          <w:szCs w:val="24"/>
        </w:rPr>
        <w:t>关系的，相关股东及代理人不得参加计票、监</w:t>
      </w:r>
      <w:r>
        <w:rPr>
          <w:rFonts w:hint="default" w:ascii="Times New Roman" w:hAnsi="Times New Roman" w:eastAsia="宋体" w:cs="Times New Roman"/>
          <w:color w:val="auto"/>
          <w:sz w:val="24"/>
          <w:szCs w:val="24"/>
          <w:highlight w:val="none"/>
        </w:rPr>
        <w:t>票</w:t>
      </w:r>
      <w:r>
        <w:rPr>
          <w:rFonts w:hint="eastAsia" w:cs="Times New Roman"/>
          <w:color w:val="auto"/>
          <w:sz w:val="24"/>
          <w:szCs w:val="24"/>
          <w:highlight w:val="none"/>
          <w:lang w:eastAsia="zh-CN"/>
        </w:rPr>
        <w:t>。</w:t>
      </w:r>
    </w:p>
    <w:p w14:paraId="1CC339C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对提案进行表决时，应当由律师、股东代表共同负责计票、监票，并当场公布表决结果，决议的表决结果载入会议记录。</w:t>
      </w:r>
    </w:p>
    <w:p w14:paraId="7F3720E7">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97" w:name="_Hlk69981767"/>
      <w:r>
        <w:rPr>
          <w:rFonts w:hint="default" w:ascii="Times New Roman" w:hAnsi="Times New Roman" w:eastAsia="宋体" w:cs="Times New Roman"/>
          <w:color w:val="auto"/>
          <w:sz w:val="24"/>
          <w:szCs w:val="24"/>
        </w:rPr>
        <w:t>通过网络或其他方式投票的上市公司股东或其代理人，有权通过相应的投票系统查验自己的投票结果。</w:t>
      </w:r>
    </w:p>
    <w:bookmarkEnd w:id="97"/>
    <w:p w14:paraId="53994EA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98" w:name="_Hlk69982254"/>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现场结束时间不得早于网络或其他方式</w:t>
      </w:r>
      <w:bookmarkEnd w:id="98"/>
      <w:r>
        <w:rPr>
          <w:rFonts w:hint="default" w:ascii="Times New Roman" w:hAnsi="Times New Roman" w:eastAsia="宋体" w:cs="Times New Roman"/>
          <w:color w:val="auto"/>
          <w:sz w:val="24"/>
          <w:szCs w:val="24"/>
        </w:rPr>
        <w:t>，会议主持人应当宣布每一提案的表决情况和结果，并根据表决结果宣布提案是否通过。</w:t>
      </w:r>
    </w:p>
    <w:p w14:paraId="4B263EB6">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99" w:name="_Hlk69982309"/>
      <w:r>
        <w:rPr>
          <w:rFonts w:hint="default" w:ascii="Times New Roman" w:hAnsi="Times New Roman" w:eastAsia="宋体" w:cs="Times New Roman"/>
          <w:color w:val="auto"/>
          <w:sz w:val="24"/>
          <w:szCs w:val="24"/>
        </w:rPr>
        <w:t>在正式公布表决结果前，</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现场、网络及其他表决方式中所涉及的公司、计票人、监票人、股东、网络服务方等相关各方对表决情况均负有保密义务。</w:t>
      </w:r>
    </w:p>
    <w:bookmarkEnd w:id="99"/>
    <w:p w14:paraId="5CD9374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的股东，应当对提交表决的提案发表以下意见之一：同意、反对或弃权。证券登记结算机构作为内地与香港股票市场交易互联互通机制股票的名义持有人，按照实际持有人意思表示进行申报的除外。</w:t>
      </w:r>
    </w:p>
    <w:p w14:paraId="36849B1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未填、错填、字迹无法辨认的表决票、未投的表决票均视为投票人放弃表决权利，其所持股份数的表决结果应计为“弃权”。</w:t>
      </w:r>
    </w:p>
    <w:p w14:paraId="5C2CBDB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6915595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100" w:name="_Hlk69982503"/>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决议应当及时公告，公告中应列明出席会议的股东和代理人人数、所持有表决权的股份总数及占公司有表决权股份总数的比例、表决方式、每项提案的表决结果和通过的各项决议的详细内容。</w:t>
      </w:r>
    </w:p>
    <w:bookmarkEnd w:id="100"/>
    <w:p w14:paraId="4F8ABCC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bookmarkStart w:id="101" w:name="_Hlk69982631"/>
      <w:r>
        <w:rPr>
          <w:rFonts w:hint="default" w:ascii="Times New Roman" w:hAnsi="Times New Roman" w:eastAsia="宋体" w:cs="Times New Roman"/>
          <w:color w:val="auto"/>
          <w:sz w:val="24"/>
          <w:szCs w:val="24"/>
        </w:rPr>
        <w:t>提案未获通过，或者本次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变更前次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决议的，应当在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决议公告中作特别提示</w:t>
      </w:r>
      <w:bookmarkEnd w:id="101"/>
      <w:r>
        <w:rPr>
          <w:rFonts w:hint="default" w:ascii="Times New Roman" w:hAnsi="Times New Roman" w:eastAsia="宋体" w:cs="Times New Roman"/>
          <w:color w:val="auto"/>
          <w:sz w:val="24"/>
          <w:szCs w:val="24"/>
        </w:rPr>
        <w:t>。</w:t>
      </w:r>
    </w:p>
    <w:p w14:paraId="40501F5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通过有关董事选举提案的，新任董事</w:t>
      </w:r>
      <w:bookmarkStart w:id="102" w:name="_Hlk69982559"/>
      <w:r>
        <w:rPr>
          <w:rFonts w:hint="default" w:ascii="Times New Roman" w:hAnsi="Times New Roman" w:eastAsia="宋体" w:cs="Times New Roman"/>
          <w:color w:val="auto"/>
          <w:sz w:val="24"/>
          <w:szCs w:val="24"/>
        </w:rPr>
        <w:t>就任时间为该次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相关决议通过之日</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但股东会决议中对新任董事的就任时间另有规定的，从其规定。</w:t>
      </w:r>
    </w:p>
    <w:bookmarkEnd w:id="102"/>
    <w:p w14:paraId="5CE0EB6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通过有关派现、送股或资本公积转增股本提案的，公司应在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结束后2个月内实施具体方案。</w:t>
      </w:r>
    </w:p>
    <w:p w14:paraId="73A33EE7">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331854A1">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03" w:name="_Toc32646"/>
      <w:bookmarkStart w:id="104" w:name="_Toc34486693"/>
      <w:bookmarkStart w:id="105" w:name="_Toc15526"/>
      <w:bookmarkStart w:id="106" w:name="_Toc6820"/>
      <w:bookmarkStart w:id="107" w:name="_Toc15121"/>
      <w:bookmarkStart w:id="108" w:name="_Toc6471"/>
      <w:r>
        <w:rPr>
          <w:rFonts w:hint="default" w:ascii="Times New Roman" w:hAnsi="Times New Roman" w:eastAsia="宋体" w:cs="Times New Roman"/>
          <w:color w:val="auto"/>
          <w:sz w:val="24"/>
          <w:szCs w:val="24"/>
        </w:rPr>
        <w:t>第五章  董事会</w:t>
      </w:r>
      <w:bookmarkEnd w:id="103"/>
      <w:bookmarkEnd w:id="104"/>
      <w:bookmarkEnd w:id="105"/>
      <w:bookmarkEnd w:id="106"/>
      <w:bookmarkEnd w:id="107"/>
      <w:bookmarkEnd w:id="108"/>
    </w:p>
    <w:p w14:paraId="270F44EC">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lang w:val="en-US" w:eastAsia="zh-CN"/>
        </w:rPr>
      </w:pPr>
      <w:bookmarkStart w:id="109" w:name="_Toc4242"/>
      <w:bookmarkStart w:id="110" w:name="_Toc5963"/>
      <w:bookmarkStart w:id="111" w:name="_Toc34486694"/>
      <w:bookmarkStart w:id="112" w:name="_Toc19268"/>
      <w:bookmarkStart w:id="113" w:name="_Toc11715"/>
      <w:bookmarkStart w:id="114" w:name="_Toc7612"/>
      <w:r>
        <w:rPr>
          <w:rFonts w:hint="default" w:ascii="Times New Roman" w:hAnsi="Times New Roman" w:eastAsia="宋体" w:cs="Times New Roman"/>
          <w:color w:val="auto"/>
          <w:sz w:val="24"/>
          <w:szCs w:val="24"/>
        </w:rPr>
        <w:t>第一节  董事</w:t>
      </w:r>
      <w:bookmarkEnd w:id="109"/>
      <w:bookmarkEnd w:id="110"/>
      <w:bookmarkEnd w:id="111"/>
      <w:r>
        <w:rPr>
          <w:rFonts w:hint="default" w:ascii="Times New Roman" w:hAnsi="Times New Roman" w:eastAsia="宋体" w:cs="Times New Roman"/>
          <w:color w:val="auto"/>
          <w:sz w:val="24"/>
          <w:szCs w:val="24"/>
          <w:lang w:val="en-US" w:eastAsia="zh-CN"/>
        </w:rPr>
        <w:t>的一般规定</w:t>
      </w:r>
      <w:bookmarkEnd w:id="112"/>
      <w:bookmarkEnd w:id="113"/>
      <w:bookmarkEnd w:id="114"/>
    </w:p>
    <w:p w14:paraId="3F96C94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公司董事为自然人，有下列情形之一的，不能担任公司的董事：</w:t>
      </w:r>
    </w:p>
    <w:p w14:paraId="1BEEE8B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（一）无民事行为能力或者限制民事行为能力；</w:t>
      </w:r>
    </w:p>
    <w:p w14:paraId="6090020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（二）因贪污、贿赂、侵占财产、挪用财产或者破坏社会主义市场经济秩序，</w:t>
      </w:r>
      <w:r>
        <w:rPr>
          <w:rFonts w:hint="default" w:ascii="Times New Roman" w:hAnsi="Times New Roman" w:eastAsia="宋体" w:cs="Times New Roman"/>
          <w:i w:val="0"/>
          <w:iCs w:val="0"/>
          <w:caps w:val="0"/>
          <w:color w:val="auto"/>
          <w:spacing w:val="0"/>
          <w:sz w:val="24"/>
          <w:szCs w:val="24"/>
          <w:shd w:val="clear" w:fill="auto"/>
        </w:rPr>
        <w:t>被判处刑罚，或者因犯罪被剥夺政治权利，执行期满未逾</w:t>
      </w:r>
      <w:r>
        <w:rPr>
          <w:rFonts w:hint="default" w:ascii="Times New Roman" w:hAnsi="Times New Roman" w:cs="Times New Roman"/>
          <w:i w:val="0"/>
          <w:iCs w:val="0"/>
          <w:caps w:val="0"/>
          <w:color w:val="auto"/>
          <w:spacing w:val="0"/>
          <w:sz w:val="24"/>
          <w:szCs w:val="24"/>
          <w:shd w:val="clear" w:fill="auto"/>
          <w:lang w:eastAsia="zh-CN"/>
        </w:rPr>
        <w:t>5</w:t>
      </w:r>
      <w:r>
        <w:rPr>
          <w:rFonts w:hint="default" w:ascii="Times New Roman" w:hAnsi="Times New Roman" w:eastAsia="宋体" w:cs="Times New Roman"/>
          <w:i w:val="0"/>
          <w:iCs w:val="0"/>
          <w:caps w:val="0"/>
          <w:color w:val="auto"/>
          <w:spacing w:val="0"/>
          <w:sz w:val="24"/>
          <w:szCs w:val="24"/>
          <w:shd w:val="clear" w:fill="auto"/>
        </w:rPr>
        <w:t>年，被宣告缓刑的，自缓刑考验期满之日起未逾</w:t>
      </w:r>
      <w:r>
        <w:rPr>
          <w:rFonts w:hint="default" w:ascii="Times New Roman" w:hAnsi="Times New Roman" w:cs="Times New Roman"/>
          <w:i w:val="0"/>
          <w:iCs w:val="0"/>
          <w:caps w:val="0"/>
          <w:color w:val="auto"/>
          <w:spacing w:val="0"/>
          <w:sz w:val="24"/>
          <w:szCs w:val="24"/>
          <w:shd w:val="clear" w:fill="auto"/>
          <w:lang w:eastAsia="zh-CN"/>
        </w:rPr>
        <w:t>2</w:t>
      </w:r>
      <w:r>
        <w:rPr>
          <w:rFonts w:hint="default" w:ascii="Times New Roman" w:hAnsi="Times New Roman" w:eastAsia="宋体" w:cs="Times New Roman"/>
          <w:i w:val="0"/>
          <w:iCs w:val="0"/>
          <w:caps w:val="0"/>
          <w:color w:val="auto"/>
          <w:spacing w:val="0"/>
          <w:sz w:val="24"/>
          <w:szCs w:val="24"/>
          <w:shd w:val="clear" w:fill="auto"/>
        </w:rPr>
        <w:t>年</w:t>
      </w:r>
      <w:r>
        <w:rPr>
          <w:rFonts w:hint="default" w:ascii="Times New Roman" w:hAnsi="Times New Roman" w:eastAsia="宋体" w:cs="Times New Roman"/>
          <w:color w:val="auto"/>
          <w:sz w:val="24"/>
          <w:szCs w:val="24"/>
        </w:rPr>
        <w:t>；</w:t>
      </w:r>
    </w:p>
    <w:p w14:paraId="68CA5FC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（三）担任破产清算的公司、企业的董事或者厂长、经理，对该公司、企业的破产负有个人责任的，自该公司、企业破产清算完结之日起未逾3年；</w:t>
      </w:r>
    </w:p>
    <w:p w14:paraId="3F1B06D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（四）担任因违法被吊销营业执照、责令关闭的公司、企业的法定代表人，并负有个人责任的，自该公司、企业被吊销营业执照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责令关闭</w:t>
      </w:r>
      <w:r>
        <w:rPr>
          <w:rFonts w:hint="default" w:ascii="Times New Roman" w:hAnsi="Times New Roman" w:eastAsia="宋体" w:cs="Times New Roman"/>
          <w:color w:val="auto"/>
          <w:sz w:val="24"/>
          <w:szCs w:val="24"/>
        </w:rPr>
        <w:t>之日起未逾3年；</w:t>
      </w:r>
    </w:p>
    <w:p w14:paraId="332BFCE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（五）个人所负数额较大的债务到期未清偿</w:t>
      </w:r>
      <w:r>
        <w:rPr>
          <w:rFonts w:hint="default" w:ascii="Times New Roman" w:hAnsi="Times New Roman" w:cs="Times New Roman"/>
          <w:color w:val="auto"/>
          <w:sz w:val="24"/>
          <w:szCs w:val="24"/>
          <w:lang w:val="en-US" w:eastAsia="zh-CN"/>
        </w:rPr>
        <w:t>被人民法院列为失信</w:t>
      </w:r>
      <w:r>
        <w:rPr>
          <w:rFonts w:hint="eastAsia" w:cs="Times New Roman"/>
          <w:color w:val="auto"/>
          <w:sz w:val="24"/>
          <w:szCs w:val="24"/>
          <w:lang w:val="en-US" w:eastAsia="zh-CN"/>
        </w:rPr>
        <w:t>被</w:t>
      </w:r>
      <w:r>
        <w:rPr>
          <w:rFonts w:hint="default" w:ascii="Times New Roman" w:hAnsi="Times New Roman" w:cs="Times New Roman"/>
          <w:color w:val="auto"/>
          <w:sz w:val="24"/>
          <w:szCs w:val="24"/>
          <w:lang w:val="en-US" w:eastAsia="zh-CN"/>
        </w:rPr>
        <w:t>执行人</w:t>
      </w:r>
      <w:r>
        <w:rPr>
          <w:rFonts w:hint="default" w:ascii="Times New Roman" w:hAnsi="Times New Roman" w:eastAsia="宋体" w:cs="Times New Roman"/>
          <w:color w:val="auto"/>
          <w:sz w:val="24"/>
          <w:szCs w:val="24"/>
        </w:rPr>
        <w:t>；</w:t>
      </w:r>
    </w:p>
    <w:p w14:paraId="750C48A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w:t>
      </w:r>
      <w:bookmarkStart w:id="115" w:name="_Hlk69993459"/>
      <w:r>
        <w:rPr>
          <w:rFonts w:hint="default" w:ascii="Times New Roman" w:hAnsi="Times New Roman" w:eastAsia="宋体" w:cs="Times New Roman"/>
          <w:color w:val="auto"/>
          <w:sz w:val="24"/>
          <w:szCs w:val="24"/>
        </w:rPr>
        <w:t>被中国证监会</w:t>
      </w:r>
      <w:r>
        <w:rPr>
          <w:rFonts w:hint="default" w:ascii="Times New Roman" w:hAnsi="Times New Roman" w:cs="Times New Roman"/>
          <w:color w:val="auto"/>
          <w:sz w:val="24"/>
          <w:szCs w:val="24"/>
          <w:lang w:val="en-US" w:eastAsia="zh-CN"/>
        </w:rPr>
        <w:t>采取</w:t>
      </w:r>
      <w:r>
        <w:rPr>
          <w:rFonts w:hint="default" w:ascii="Times New Roman" w:hAnsi="Times New Roman" w:eastAsia="宋体" w:cs="Times New Roman"/>
          <w:color w:val="auto"/>
          <w:sz w:val="24"/>
          <w:szCs w:val="24"/>
        </w:rPr>
        <w:t>证券市场禁入</w:t>
      </w:r>
      <w:r>
        <w:rPr>
          <w:rFonts w:hint="default" w:ascii="Times New Roman" w:hAnsi="Times New Roman" w:cs="Times New Roman"/>
          <w:color w:val="auto"/>
          <w:sz w:val="24"/>
          <w:szCs w:val="24"/>
          <w:lang w:val="en-US" w:eastAsia="zh-CN"/>
        </w:rPr>
        <w:t>措施</w:t>
      </w:r>
      <w:r>
        <w:rPr>
          <w:rFonts w:hint="default" w:ascii="Times New Roman" w:hAnsi="Times New Roman" w:eastAsia="宋体" w:cs="Times New Roman"/>
          <w:color w:val="auto"/>
          <w:sz w:val="24"/>
          <w:szCs w:val="24"/>
        </w:rPr>
        <w:t>，期限未满的</w:t>
      </w:r>
      <w:bookmarkEnd w:id="115"/>
      <w:r>
        <w:rPr>
          <w:rFonts w:hint="default" w:ascii="Times New Roman" w:hAnsi="Times New Roman" w:eastAsia="宋体" w:cs="Times New Roman"/>
          <w:color w:val="auto"/>
          <w:sz w:val="24"/>
          <w:szCs w:val="24"/>
        </w:rPr>
        <w:t>；</w:t>
      </w:r>
    </w:p>
    <w:p w14:paraId="4DB5E32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w:t>
      </w:r>
      <w:bookmarkStart w:id="116" w:name="_Hlk69993500"/>
      <w:r>
        <w:rPr>
          <w:rFonts w:hint="default" w:ascii="Times New Roman" w:hAnsi="Times New Roman" w:eastAsia="宋体" w:cs="Times New Roman"/>
          <w:color w:val="auto"/>
          <w:sz w:val="24"/>
          <w:szCs w:val="24"/>
        </w:rPr>
        <w:t>被证券交易所公开认定为不适合担任</w:t>
      </w:r>
      <w:r>
        <w:rPr>
          <w:rFonts w:hint="default" w:ascii="Times New Roman" w:hAnsi="Times New Roman" w:cs="Times New Roman"/>
          <w:color w:val="auto"/>
          <w:sz w:val="24"/>
          <w:szCs w:val="24"/>
          <w:lang w:val="en-US" w:eastAsia="zh-CN"/>
        </w:rPr>
        <w:t>上市</w:t>
      </w:r>
      <w:r>
        <w:rPr>
          <w:rFonts w:hint="default" w:ascii="Times New Roman" w:hAnsi="Times New Roman" w:eastAsia="宋体" w:cs="Times New Roman"/>
          <w:color w:val="auto"/>
          <w:sz w:val="24"/>
          <w:szCs w:val="24"/>
        </w:rPr>
        <w:t>公司董事</w:t>
      </w:r>
      <w:r>
        <w:rPr>
          <w:rFonts w:hint="default" w:ascii="Times New Roman" w:hAnsi="Times New Roman" w:cs="Times New Roman"/>
          <w:color w:val="auto"/>
          <w:sz w:val="24"/>
          <w:szCs w:val="24"/>
          <w:lang w:val="en-US" w:eastAsia="zh-CN"/>
        </w:rPr>
        <w:t>、高级管理人员</w:t>
      </w:r>
      <w:r>
        <w:rPr>
          <w:rFonts w:hint="default" w:cs="Times New Roman"/>
          <w:color w:val="auto"/>
          <w:sz w:val="24"/>
          <w:szCs w:val="24"/>
          <w:lang w:val="en-US" w:eastAsia="zh-CN"/>
        </w:rPr>
        <w:t>等</w:t>
      </w:r>
      <w:r>
        <w:rPr>
          <w:rFonts w:hint="default" w:ascii="Times New Roman" w:hAnsi="Times New Roman" w:eastAsia="宋体" w:cs="Times New Roman"/>
          <w:color w:val="auto"/>
          <w:sz w:val="24"/>
          <w:szCs w:val="24"/>
        </w:rPr>
        <w:t>，期限未满</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rPr>
        <w:t>；</w:t>
      </w:r>
    </w:p>
    <w:bookmarkEnd w:id="116"/>
    <w:p w14:paraId="7A8A9E8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（八）法律、行政法规、部门规章</w:t>
      </w:r>
      <w:r>
        <w:rPr>
          <w:rFonts w:hint="default" w:cs="Times New Roman"/>
          <w:color w:val="auto"/>
          <w:sz w:val="24"/>
          <w:szCs w:val="24"/>
          <w:lang w:val="en-US" w:eastAsia="zh-CN"/>
        </w:rPr>
        <w:t>或者</w:t>
      </w:r>
      <w:r>
        <w:rPr>
          <w:rFonts w:hint="default" w:ascii="Times New Roman" w:hAnsi="Times New Roman" w:eastAsia="宋体" w:cs="Times New Roman"/>
          <w:color w:val="auto"/>
          <w:sz w:val="24"/>
          <w:szCs w:val="24"/>
        </w:rPr>
        <w:t>交易所规则规定的其他情形。</w:t>
      </w:r>
    </w:p>
    <w:p w14:paraId="3C2AE59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违反本条规定选举、委派董事的，该选举、委派或者聘任无效。董事在任职期间出现本条情形的，公司</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解除其职务</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停止其履职</w:t>
      </w:r>
      <w:r>
        <w:rPr>
          <w:rFonts w:hint="default" w:ascii="Times New Roman" w:hAnsi="Times New Roman" w:eastAsia="宋体" w:cs="Times New Roman"/>
          <w:color w:val="auto"/>
          <w:sz w:val="24"/>
          <w:szCs w:val="24"/>
        </w:rPr>
        <w:t>。</w:t>
      </w:r>
    </w:p>
    <w:p w14:paraId="28E127E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非职工代表</w:t>
      </w:r>
      <w:r>
        <w:rPr>
          <w:rFonts w:hint="default" w:ascii="Times New Roman" w:hAnsi="Times New Roman" w:eastAsia="宋体" w:cs="Times New Roman"/>
          <w:color w:val="auto"/>
          <w:sz w:val="24"/>
          <w:szCs w:val="24"/>
        </w:rPr>
        <w:t>董事由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选举</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更换</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并可在任期届满前由股东会解除其职务。董事</w:t>
      </w:r>
      <w:r>
        <w:rPr>
          <w:rFonts w:hint="default" w:ascii="Times New Roman" w:hAnsi="Times New Roman" w:eastAsia="宋体" w:cs="Times New Roman"/>
          <w:color w:val="auto"/>
          <w:sz w:val="24"/>
          <w:szCs w:val="24"/>
        </w:rPr>
        <w:t>任期三年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任期届满，可连选连任。</w:t>
      </w:r>
    </w:p>
    <w:p w14:paraId="7BAEE900">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117" w:name="_Hlk69994005"/>
      <w:r>
        <w:rPr>
          <w:rFonts w:hint="default" w:ascii="Times New Roman" w:hAnsi="Times New Roman" w:eastAsia="宋体" w:cs="Times New Roman"/>
          <w:color w:val="auto"/>
          <w:sz w:val="24"/>
          <w:szCs w:val="24"/>
        </w:rPr>
        <w:t>董事任期从就任之日起计算，至本届董事会任期届满时为止。董事任期届满未及时改选，在改选出的董事就任前，原董事仍应当依照法律、行政法规、部门规章和本章程的规定，履行董事职务。</w:t>
      </w:r>
    </w:p>
    <w:bookmarkEnd w:id="117"/>
    <w:p w14:paraId="768A2DC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董事可以由总经理或者其他高级管理人员兼任，但兼任总经理或者其他高级管理人员职务的董事以及由职工代表担任的董事，总计不得超过公司董事总数的1/2。</w:t>
      </w:r>
      <w:bookmarkStart w:id="118" w:name="_Hlk69994203"/>
    </w:p>
    <w:bookmarkEnd w:id="118"/>
    <w:p w14:paraId="610E181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董事应当遵守法律、行政法规和本章程，</w:t>
      </w:r>
      <w:r>
        <w:rPr>
          <w:rFonts w:hint="default" w:ascii="Times New Roman" w:hAnsi="Times New Roman" w:eastAsia="宋体" w:cs="Times New Roman"/>
          <w:i w:val="0"/>
          <w:iCs w:val="0"/>
          <w:caps w:val="0"/>
          <w:color w:val="auto"/>
          <w:spacing w:val="0"/>
          <w:sz w:val="24"/>
          <w:szCs w:val="24"/>
          <w:shd w:val="clear" w:fill="auto"/>
        </w:rPr>
        <w:t>对公司负有忠实义务，应当采取措施避免自身利益与公司利益冲突，不得利用职权牟取不正当利益</w:t>
      </w:r>
      <w:r>
        <w:rPr>
          <w:rFonts w:hint="default" w:ascii="Times New Roman" w:hAnsi="Times New Roman" w:cs="Times New Roman"/>
          <w:i w:val="0"/>
          <w:iCs w:val="0"/>
          <w:caps w:val="0"/>
          <w:color w:val="auto"/>
          <w:spacing w:val="0"/>
          <w:sz w:val="24"/>
          <w:szCs w:val="24"/>
          <w:shd w:val="clear"/>
          <w:lang w:eastAsia="zh-CN"/>
        </w:rPr>
        <w:t>。</w:t>
      </w:r>
    </w:p>
    <w:p w14:paraId="6BD04ADF">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i w:val="0"/>
          <w:iCs w:val="0"/>
          <w:caps w:val="0"/>
          <w:color w:val="auto"/>
          <w:spacing w:val="0"/>
          <w:sz w:val="24"/>
          <w:szCs w:val="24"/>
          <w:shd w:val="clear" w:fill="auto"/>
          <w:lang w:val="en-US" w:eastAsia="zh-CN"/>
        </w:rPr>
        <w:t>董事</w:t>
      </w:r>
      <w:r>
        <w:rPr>
          <w:rFonts w:hint="default" w:ascii="Times New Roman" w:hAnsi="Times New Roman" w:eastAsia="宋体" w:cs="Times New Roman"/>
          <w:color w:val="auto"/>
          <w:sz w:val="24"/>
          <w:szCs w:val="24"/>
        </w:rPr>
        <w:t>对公司负有下列忠实义务：</w:t>
      </w:r>
    </w:p>
    <w:p w14:paraId="24B05BE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（一）不得侵占公司财产、挪用公司资金；</w:t>
      </w:r>
    </w:p>
    <w:p w14:paraId="3D34BBA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（二）不得将公司资金以其个人名义或者其他个人名义开立账户存储；</w:t>
      </w:r>
    </w:p>
    <w:p w14:paraId="40F1E996">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（三）不得利用职权贿赂或者收受其他非法收入；</w:t>
      </w:r>
    </w:p>
    <w:p w14:paraId="13906A91">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（四）未向董事会或者股东会报告，并按照本章程的规定经董事会或者股东会决议通过，不得直接或者间接与本公司订立合同或者进行交易；</w:t>
      </w:r>
    </w:p>
    <w:p w14:paraId="5EBB2D4B">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（五）不得利用职务便利，为自己或者他人谋取属于公司的商业机会，但向董事会或者股东会报告并经股东会决议通过，或者公司根据法律、行政法规或者本章程的规定，不能利用该商业机会的除外；</w:t>
      </w:r>
    </w:p>
    <w:p w14:paraId="6A757055">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（六）未向董事会或者股东会报告，并经股东会决议通过，不得自营或者为他人经营与本公司同类的业务；</w:t>
      </w:r>
    </w:p>
    <w:p w14:paraId="1B55CC6F">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（七）不得接受他人与公司交易的佣金归为己有；</w:t>
      </w:r>
    </w:p>
    <w:p w14:paraId="799E7C52">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（八）不得擅自披露公司秘密；</w:t>
      </w:r>
    </w:p>
    <w:p w14:paraId="68918B9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（九）不得利用其关联关系损害公司利益；</w:t>
      </w:r>
    </w:p>
    <w:p w14:paraId="77AAAA8C">
      <w:pPr>
        <w:pStyle w:val="10"/>
        <w:widowControl/>
        <w:pBdr>
          <w:top w:val="none" w:color="auto" w:sz="0" w:space="0"/>
          <w:bottom w:val="none" w:color="auto" w:sz="0" w:space="0"/>
        </w:pBdr>
        <w:shd w:val="clear" w:fill="auto"/>
        <w:spacing w:before="0" w:beforeLines="0" w:beforeAutospacing="0" w:after="0" w:afterLines="0" w:afterAutospacing="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kern w:val="2"/>
          <w:sz w:val="24"/>
          <w:szCs w:val="24"/>
          <w:shd w:val="clear" w:fill="FFFFFF"/>
          <w:lang w:bidi="ar-SA"/>
        </w:rPr>
        <w:t>（十）法律、行政法规、部门规章及本章程规定的其他忠实义务。</w:t>
      </w:r>
    </w:p>
    <w:p w14:paraId="0297265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董事违反本条规定所得的收入，应当归公司所有；给公司造成损失的，应当承担赔偿责任。</w:t>
      </w:r>
    </w:p>
    <w:p w14:paraId="322E545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1C3B387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董事应当遵守法律、行政法规和本章程</w:t>
      </w:r>
      <w:r>
        <w:rPr>
          <w:rFonts w:hint="default" w:ascii="Times New Roman" w:hAnsi="Times New Roman" w:cs="Times New Roman"/>
          <w:color w:val="auto"/>
          <w:sz w:val="24"/>
          <w:szCs w:val="24"/>
          <w:lang w:val="en-US" w:eastAsia="zh-CN"/>
        </w:rPr>
        <w:t>的规定</w:t>
      </w:r>
      <w:r>
        <w:rPr>
          <w:rFonts w:hint="default" w:ascii="Times New Roman" w:hAnsi="Times New Roman" w:eastAsia="宋体" w:cs="Times New Roman"/>
          <w:color w:val="auto"/>
          <w:sz w:val="24"/>
          <w:szCs w:val="24"/>
        </w:rPr>
        <w:t>，</w:t>
      </w:r>
      <w:r>
        <w:rPr>
          <w:rFonts w:hint="default" w:ascii="Times New Roman" w:hAnsi="Times New Roman" w:eastAsia="宋体" w:cs="Times New Roman"/>
          <w:i w:val="0"/>
          <w:iCs w:val="0"/>
          <w:caps w:val="0"/>
          <w:color w:val="auto"/>
          <w:spacing w:val="0"/>
          <w:sz w:val="24"/>
          <w:szCs w:val="24"/>
          <w:shd w:val="clear" w:fill="auto"/>
        </w:rPr>
        <w:t>对公司负有勤勉义务，执行职务应当为公司的最大利益尽到管理者通常应有的合理注意</w:t>
      </w:r>
      <w:r>
        <w:rPr>
          <w:rFonts w:hint="default" w:ascii="Times New Roman" w:hAnsi="Times New Roman" w:eastAsia="宋体" w:cs="Times New Roman"/>
          <w:color w:val="auto"/>
          <w:sz w:val="24"/>
          <w:szCs w:val="24"/>
        </w:rPr>
        <w:t>：</w:t>
      </w:r>
    </w:p>
    <w:p w14:paraId="0C7FDD2C">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董事对公司负有下列勤勉义务：</w:t>
      </w:r>
    </w:p>
    <w:p w14:paraId="7B89177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（一）应谨慎、认真、勤勉地行使公司赋予的权利，以保证公司的商业行为符合国家法律、行政法规以及国家各项经济政策的要求，商业活动不超过营业执照规定的业务范围；</w:t>
      </w:r>
    </w:p>
    <w:p w14:paraId="664EC52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（二）应公平对待所有股东；</w:t>
      </w:r>
    </w:p>
    <w:p w14:paraId="6672E1C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（三）及时了解公司业务经营管理状况；</w:t>
      </w:r>
    </w:p>
    <w:p w14:paraId="6D0352D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（四）应当对公司定期报告签署书面确认意见</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保证公司所披露的信息真实、准确、完整；</w:t>
      </w:r>
    </w:p>
    <w:p w14:paraId="52AA2B2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（五）应当如实向</w:t>
      </w: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会提供有关情况和资料，不得妨碍</w:t>
      </w:r>
      <w:r>
        <w:rPr>
          <w:rFonts w:hint="default" w:ascii="Times New Roman" w:hAnsi="Times New Roman" w:cs="Times New Roman"/>
          <w:color w:val="auto"/>
          <w:sz w:val="24"/>
          <w:szCs w:val="24"/>
          <w:lang w:val="en-US" w:eastAsia="zh-CN"/>
        </w:rPr>
        <w:t>审计委员</w:t>
      </w:r>
      <w:r>
        <w:rPr>
          <w:rFonts w:hint="default" w:ascii="Times New Roman" w:hAnsi="Times New Roman" w:eastAsia="宋体" w:cs="Times New Roman"/>
          <w:color w:val="auto"/>
          <w:sz w:val="24"/>
          <w:szCs w:val="24"/>
        </w:rPr>
        <w:t>会行使职权；</w:t>
      </w:r>
    </w:p>
    <w:p w14:paraId="568A124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（六）法律、行政法规、部门规章及本章程规定的其他勤勉义务。</w:t>
      </w:r>
    </w:p>
    <w:p w14:paraId="08C9CC4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董事连续两次未能亲自出席，也不委托其他董事出席董事会会议，视为不能履行职责，董事会应当建议</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予以撤换。</w:t>
      </w:r>
    </w:p>
    <w:p w14:paraId="7B92811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董事可以在任期届满以前</w:t>
      </w:r>
      <w:r>
        <w:rPr>
          <w:rFonts w:hint="default"/>
          <w:color w:val="auto"/>
          <w:szCs w:val="24"/>
        </w:rPr>
        <w:t>辞任。董事辞任应当向公司</w:t>
      </w:r>
      <w:r>
        <w:rPr>
          <w:rFonts w:hint="default" w:ascii="Times New Roman" w:hAnsi="Times New Roman" w:eastAsia="宋体" w:cs="Times New Roman"/>
          <w:color w:val="auto"/>
          <w:sz w:val="24"/>
          <w:szCs w:val="24"/>
        </w:rPr>
        <w:t>提交书面辞职报告</w:t>
      </w:r>
      <w:r>
        <w:rPr>
          <w:rFonts w:hint="default" w:ascii="Times New Roman" w:hAnsi="Times New Roman" w:eastAsia="宋体" w:cs="Times New Roman"/>
          <w:i w:val="0"/>
          <w:iCs w:val="0"/>
          <w:caps w:val="0"/>
          <w:color w:val="auto"/>
          <w:spacing w:val="0"/>
          <w:sz w:val="24"/>
          <w:szCs w:val="24"/>
          <w:shd w:val="clear" w:fill="auto"/>
        </w:rPr>
        <w:t>，公司收到辞职报告之日辞任生效，公司将在两个交易日内披露有关情况。如因董事的辞任导致公司董事会成员低于法定最低人数，在改选出的董事就任前，原董事仍应当依照法律、行政法规、部门规章和本章程规定，履行董事职务</w:t>
      </w:r>
      <w:r>
        <w:rPr>
          <w:rFonts w:hint="default" w:ascii="Times New Roman" w:hAnsi="Times New Roman" w:eastAsia="宋体" w:cs="Times New Roman"/>
          <w:color w:val="auto"/>
          <w:sz w:val="24"/>
          <w:szCs w:val="24"/>
        </w:rPr>
        <w:t>。</w:t>
      </w:r>
    </w:p>
    <w:p w14:paraId="57C81AB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fill="auto"/>
        </w:rPr>
        <w:t>公司建立董事离职管理制度，明确对未履行完毕的公开承诺以及其他未尽事宜追责追偿的保障措施。董事辞任生效或者任期届满，应向董事会办妥所有移交手续，其对公司和股东承担的忠实义务，在任期结束后并不当然解除，在本章程规定的合理期限内仍然有效。董事在任职期间因执行职务而应承担的责任，不因离任而免除或者终止</w:t>
      </w:r>
      <w:bookmarkStart w:id="119" w:name="_Hlk69999328"/>
      <w:r>
        <w:rPr>
          <w:rFonts w:hint="default" w:ascii="Times New Roman" w:hAnsi="Times New Roman" w:eastAsia="宋体" w:cs="Times New Roman"/>
          <w:color w:val="auto"/>
          <w:sz w:val="24"/>
          <w:szCs w:val="24"/>
          <w:highlight w:val="none"/>
        </w:rPr>
        <w:t>。</w:t>
      </w:r>
    </w:p>
    <w:p w14:paraId="04940824">
      <w:pPr>
        <w:numPr>
          <w:ilvl w:val="-1"/>
          <w:numId w:val="0"/>
        </w:numPr>
        <w:shd w:val="clear" w:fill="auto"/>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highlight w:val="none"/>
          <w:shd w:val="clear" w:color="auto" w:fill="auto"/>
        </w:rPr>
      </w:pPr>
      <w:r>
        <w:rPr>
          <w:rFonts w:hint="default" w:ascii="Times New Roman" w:hAnsi="Times New Roman" w:eastAsia="宋体" w:cs="Times New Roman"/>
          <w:color w:val="auto"/>
          <w:sz w:val="24"/>
          <w:szCs w:val="24"/>
          <w:highlight w:val="none"/>
          <w:shd w:val="clear" w:color="auto" w:fill="auto"/>
        </w:rPr>
        <w:t>董事辞任生效或者任期届满后承担忠实义务的期限为一年，但对公司商业秘密保密的义务应持续至该秘密成为公开信息。</w:t>
      </w:r>
    </w:p>
    <w:p w14:paraId="302FE8D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i w:val="0"/>
          <w:iCs w:val="0"/>
          <w:caps w:val="0"/>
          <w:color w:val="auto"/>
          <w:spacing w:val="0"/>
          <w:sz w:val="24"/>
          <w:szCs w:val="24"/>
          <w:shd w:val="clear" w:fill="auto"/>
        </w:rPr>
        <w:t>股东会可以决议解任董事，决议作出之日解任生效</w:t>
      </w: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eastAsia="宋体" w:cs="Times New Roman"/>
          <w:i w:val="0"/>
          <w:iCs w:val="0"/>
          <w:caps w:val="0"/>
          <w:color w:val="auto"/>
          <w:spacing w:val="0"/>
          <w:sz w:val="24"/>
          <w:szCs w:val="24"/>
          <w:shd w:val="clear" w:fill="auto"/>
        </w:rPr>
        <w:t>无正当理由，在任期届满前解任董事的，董事可以要求公司予以赔偿</w:t>
      </w:r>
      <w:r>
        <w:rPr>
          <w:rFonts w:hint="default" w:ascii="Times New Roman" w:hAnsi="Times New Roman" w:cs="Times New Roman"/>
          <w:i w:val="0"/>
          <w:iCs w:val="0"/>
          <w:caps w:val="0"/>
          <w:color w:val="auto"/>
          <w:spacing w:val="0"/>
          <w:sz w:val="24"/>
          <w:szCs w:val="24"/>
          <w:shd w:val="clear"/>
          <w:lang w:eastAsia="zh-CN"/>
        </w:rPr>
        <w:t>。</w:t>
      </w:r>
    </w:p>
    <w:bookmarkEnd w:id="119"/>
    <w:p w14:paraId="50AEF5D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542B0E5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董事执行公司职务</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i w:val="0"/>
          <w:iCs w:val="0"/>
          <w:caps w:val="0"/>
          <w:color w:val="auto"/>
          <w:spacing w:val="0"/>
          <w:sz w:val="24"/>
          <w:szCs w:val="24"/>
          <w:shd w:val="clear" w:fill="auto"/>
        </w:rPr>
        <w:t>给他人造成损害的，公司将承担赔偿责任；董事存在故意或者重大过失的，也应当承担赔偿责任</w:t>
      </w:r>
      <w:r>
        <w:rPr>
          <w:rFonts w:hint="default" w:ascii="Times New Roman" w:hAnsi="Times New Roman" w:cs="Times New Roman"/>
          <w:i w:val="0"/>
          <w:iCs w:val="0"/>
          <w:caps w:val="0"/>
          <w:color w:val="auto"/>
          <w:spacing w:val="0"/>
          <w:sz w:val="24"/>
          <w:szCs w:val="24"/>
          <w:shd w:val="clear"/>
          <w:lang w:eastAsia="zh-CN"/>
        </w:rPr>
        <w:t>。</w:t>
      </w:r>
    </w:p>
    <w:p w14:paraId="7871F505">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董事执行公司职务时违反法律、行政法规、部门规章或者本章程的规定，给公司造成损失的，应当承担赔偿责任</w:t>
      </w:r>
      <w:r>
        <w:rPr>
          <w:rFonts w:hint="default" w:ascii="Times New Roman" w:hAnsi="Times New Roman" w:cs="Times New Roman"/>
          <w:i w:val="0"/>
          <w:iCs w:val="0"/>
          <w:caps w:val="0"/>
          <w:color w:val="auto"/>
          <w:spacing w:val="0"/>
          <w:sz w:val="24"/>
          <w:szCs w:val="24"/>
          <w:shd w:val="clear"/>
          <w:lang w:eastAsia="zh-CN"/>
        </w:rPr>
        <w:t>。</w:t>
      </w:r>
    </w:p>
    <w:p w14:paraId="14E9CB42">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794A64CD">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20" w:name="_Toc8375"/>
      <w:bookmarkStart w:id="121" w:name="_Toc4554"/>
      <w:bookmarkStart w:id="122" w:name="_Toc1369"/>
      <w:bookmarkStart w:id="123" w:name="_Toc4896"/>
      <w:bookmarkStart w:id="124" w:name="_Toc12134"/>
      <w:bookmarkStart w:id="125" w:name="_Toc34486695"/>
      <w:r>
        <w:rPr>
          <w:rFonts w:hint="default" w:ascii="Times New Roman" w:hAnsi="Times New Roman" w:eastAsia="宋体" w:cs="Times New Roman"/>
          <w:color w:val="auto"/>
          <w:sz w:val="24"/>
          <w:szCs w:val="24"/>
        </w:rPr>
        <w:t>第二节  董事会</w:t>
      </w:r>
      <w:bookmarkEnd w:id="120"/>
      <w:bookmarkEnd w:id="121"/>
      <w:bookmarkEnd w:id="122"/>
      <w:bookmarkEnd w:id="123"/>
      <w:bookmarkEnd w:id="124"/>
      <w:bookmarkEnd w:id="125"/>
    </w:p>
    <w:p w14:paraId="4A6A59C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公司设董事会，</w:t>
      </w:r>
      <w:r>
        <w:rPr>
          <w:rFonts w:hint="default" w:ascii="Times New Roman" w:hAnsi="Times New Roman" w:cs="Times New Roman"/>
          <w:color w:val="auto"/>
          <w:sz w:val="24"/>
          <w:szCs w:val="24"/>
          <w:lang w:val="en-US" w:eastAsia="zh-CN"/>
        </w:rPr>
        <w:t>董事</w:t>
      </w:r>
      <w:r>
        <w:rPr>
          <w:rFonts w:hint="eastAsia" w:cs="Times New Roman"/>
          <w:color w:val="auto"/>
          <w:sz w:val="24"/>
          <w:szCs w:val="24"/>
          <w:lang w:val="en-US" w:eastAsia="zh-CN"/>
        </w:rPr>
        <w:t>会</w:t>
      </w:r>
      <w:r>
        <w:rPr>
          <w:rFonts w:hint="default" w:ascii="Times New Roman" w:hAnsi="Times New Roman" w:cs="Times New Roman"/>
          <w:color w:val="auto"/>
          <w:sz w:val="24"/>
          <w:szCs w:val="24"/>
          <w:lang w:val="en-US" w:eastAsia="zh-CN"/>
        </w:rPr>
        <w:t>由7名董事组成，其中董事长1人，副董事长1人，董事长和副董事长由董事会以全体董事的过半数选举产生。</w:t>
      </w:r>
    </w:p>
    <w:p w14:paraId="36C231D2">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董事会设独立董事，独立董事不得少于董事会成员1/3。</w:t>
      </w:r>
    </w:p>
    <w:p w14:paraId="62E365A3">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董事会设职工董事1人，由职工代表大会或职工大会选举产生，无需股东会选举。</w:t>
      </w:r>
    </w:p>
    <w:p w14:paraId="0D8E032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董事会行使下列职权：</w:t>
      </w:r>
    </w:p>
    <w:p w14:paraId="7A5DEC2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（一）召集</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报告工作；</w:t>
      </w:r>
    </w:p>
    <w:p w14:paraId="78155A7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（二）执行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的决议；</w:t>
      </w:r>
    </w:p>
    <w:p w14:paraId="02955C3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（三）决定公司的经营计划和投资方案；</w:t>
      </w:r>
    </w:p>
    <w:p w14:paraId="03691D2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四</w:t>
      </w:r>
      <w:r>
        <w:rPr>
          <w:rFonts w:hint="default" w:ascii="Times New Roman" w:hAnsi="Times New Roman" w:eastAsia="宋体" w:cs="Times New Roman"/>
          <w:color w:val="auto"/>
          <w:sz w:val="24"/>
          <w:szCs w:val="24"/>
        </w:rPr>
        <w:t>）制订公司的利润分配方案和弥补亏损方案；</w:t>
      </w:r>
    </w:p>
    <w:p w14:paraId="40C2A42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）制订公司增加或者减少注册资本、发行债券或其他证券及上市方案；</w:t>
      </w:r>
    </w:p>
    <w:p w14:paraId="705BDAF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六</w:t>
      </w:r>
      <w:r>
        <w:rPr>
          <w:rFonts w:hint="default" w:ascii="Times New Roman" w:hAnsi="Times New Roman" w:eastAsia="宋体" w:cs="Times New Roman"/>
          <w:color w:val="auto"/>
          <w:sz w:val="24"/>
          <w:szCs w:val="24"/>
        </w:rPr>
        <w:t xml:space="preserve">）拟订公司重大收购、收购本公司股票或者合并、分立、解散及变更公司形式的方案； </w:t>
      </w:r>
    </w:p>
    <w:p w14:paraId="310C7C2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七</w:t>
      </w:r>
      <w:r>
        <w:rPr>
          <w:rFonts w:hint="default" w:ascii="Times New Roman" w:hAnsi="Times New Roman" w:eastAsia="宋体" w:cs="Times New Roman"/>
          <w:color w:val="auto"/>
          <w:sz w:val="24"/>
          <w:szCs w:val="24"/>
        </w:rPr>
        <w:t>）在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授权范围内，决定公司对外投资、收购出售资产、资产抵押、对外担保事项、委托理财、关联交易、对外捐赠等事项；</w:t>
      </w:r>
    </w:p>
    <w:p w14:paraId="79DC305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八</w:t>
      </w:r>
      <w:r>
        <w:rPr>
          <w:rFonts w:hint="default" w:ascii="Times New Roman" w:hAnsi="Times New Roman" w:eastAsia="宋体" w:cs="Times New Roman"/>
          <w:color w:val="auto"/>
          <w:sz w:val="24"/>
          <w:szCs w:val="24"/>
        </w:rPr>
        <w:t>）决定公司内部管理机构的设置；</w:t>
      </w:r>
    </w:p>
    <w:p w14:paraId="6086701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九</w:t>
      </w:r>
      <w:r>
        <w:rPr>
          <w:rFonts w:hint="default" w:ascii="Times New Roman" w:hAnsi="Times New Roman" w:eastAsia="宋体" w:cs="Times New Roman"/>
          <w:color w:val="auto"/>
          <w:sz w:val="24"/>
          <w:szCs w:val="24"/>
        </w:rPr>
        <w:t>）决定聘任或者解聘公司</w:t>
      </w:r>
      <w:r>
        <w:rPr>
          <w:rFonts w:hint="default" w:ascii="Times New Roman" w:hAnsi="Times New Roman" w:eastAsia="宋体" w:cs="Times New Roman"/>
          <w:color w:val="auto"/>
          <w:sz w:val="24"/>
          <w:szCs w:val="24"/>
          <w:lang w:val="en-US" w:eastAsia="zh-CN"/>
        </w:rPr>
        <w:t>总</w:t>
      </w:r>
      <w:r>
        <w:rPr>
          <w:rFonts w:hint="default" w:ascii="Times New Roman" w:hAnsi="Times New Roman" w:eastAsia="宋体" w:cs="Times New Roman"/>
          <w:color w:val="auto"/>
          <w:sz w:val="24"/>
          <w:szCs w:val="24"/>
        </w:rPr>
        <w:t>经理、董事会秘书及其他高级管理人员，并决定其报酬事项和奖惩事项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lang w:val="en-US" w:eastAsia="zh-CN"/>
        </w:rPr>
        <w:t>总</w:t>
      </w:r>
      <w:r>
        <w:rPr>
          <w:rFonts w:hint="default" w:ascii="Times New Roman" w:hAnsi="Times New Roman" w:eastAsia="宋体" w:cs="Times New Roman"/>
          <w:color w:val="auto"/>
          <w:sz w:val="24"/>
          <w:szCs w:val="24"/>
        </w:rPr>
        <w:t>经理的提名，决定聘任或者解聘公司副</w:t>
      </w:r>
      <w:r>
        <w:rPr>
          <w:rFonts w:hint="default" w:ascii="Times New Roman" w:hAnsi="Times New Roman" w:eastAsia="宋体" w:cs="Times New Roman"/>
          <w:color w:val="auto"/>
          <w:sz w:val="24"/>
          <w:szCs w:val="24"/>
          <w:lang w:val="en-US" w:eastAsia="zh-CN"/>
        </w:rPr>
        <w:t>总</w:t>
      </w:r>
      <w:r>
        <w:rPr>
          <w:rFonts w:hint="default" w:ascii="Times New Roman" w:hAnsi="Times New Roman" w:eastAsia="宋体" w:cs="Times New Roman"/>
          <w:color w:val="auto"/>
          <w:sz w:val="24"/>
          <w:szCs w:val="24"/>
        </w:rPr>
        <w:t>经理、财务</w:t>
      </w:r>
      <w:r>
        <w:rPr>
          <w:rFonts w:hint="default" w:ascii="Times New Roman" w:hAnsi="Times New Roman" w:eastAsia="宋体" w:cs="Times New Roman"/>
          <w:color w:val="auto"/>
          <w:sz w:val="24"/>
          <w:szCs w:val="24"/>
          <w:lang w:val="en-US" w:eastAsia="zh-CN"/>
        </w:rPr>
        <w:t>总监</w:t>
      </w:r>
      <w:r>
        <w:rPr>
          <w:rFonts w:hint="default" w:ascii="Times New Roman" w:hAnsi="Times New Roman" w:eastAsia="宋体" w:cs="Times New Roman"/>
          <w:color w:val="auto"/>
          <w:sz w:val="24"/>
          <w:szCs w:val="24"/>
        </w:rPr>
        <w:t>等高级管理人员，并决定其报酬事项和奖惩事项</w:t>
      </w:r>
      <w:r>
        <w:rPr>
          <w:rFonts w:hint="default" w:ascii="Times New Roman" w:hAnsi="Times New Roman" w:eastAsia="宋体" w:cs="Times New Roman"/>
          <w:color w:val="auto"/>
          <w:sz w:val="24"/>
          <w:szCs w:val="24"/>
          <w:lang w:eastAsia="zh-CN"/>
        </w:rPr>
        <w:t>；</w:t>
      </w:r>
    </w:p>
    <w:p w14:paraId="1B5D765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（十）制订公司的基本管理制度；</w:t>
      </w:r>
    </w:p>
    <w:p w14:paraId="5C8E21E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）制订本章程的修改方案；</w:t>
      </w:r>
    </w:p>
    <w:p w14:paraId="52784EE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（十二）管理公司信息披露事项；</w:t>
      </w:r>
    </w:p>
    <w:p w14:paraId="1454AEB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w:t>
      </w:r>
      <w:r>
        <w:rPr>
          <w:rFonts w:hint="default" w:ascii="Times New Roman" w:hAnsi="Times New Roman" w:cs="Times New Roman"/>
          <w:color w:val="auto"/>
          <w:sz w:val="24"/>
          <w:szCs w:val="24"/>
          <w:lang w:val="en-US" w:eastAsia="zh-CN"/>
        </w:rPr>
        <w:t>三</w:t>
      </w:r>
      <w:r>
        <w:rPr>
          <w:rFonts w:hint="default" w:ascii="Times New Roman" w:hAnsi="Times New Roman" w:eastAsia="宋体" w:cs="Times New Roman"/>
          <w:color w:val="auto"/>
          <w:sz w:val="24"/>
          <w:szCs w:val="24"/>
        </w:rPr>
        <w:t>）向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提请聘请</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更换</w:t>
      </w:r>
      <w:r>
        <w:rPr>
          <w:rFonts w:hint="default" w:ascii="Times New Roman" w:hAnsi="Times New Roman" w:cs="Times New Roman"/>
          <w:color w:val="auto"/>
          <w:sz w:val="24"/>
          <w:szCs w:val="24"/>
          <w:lang w:val="en-US" w:eastAsia="zh-CN"/>
        </w:rPr>
        <w:t>为</w:t>
      </w:r>
      <w:r>
        <w:rPr>
          <w:rFonts w:hint="default" w:ascii="Times New Roman" w:hAnsi="Times New Roman" w:eastAsia="宋体" w:cs="Times New Roman"/>
          <w:color w:val="auto"/>
          <w:sz w:val="24"/>
          <w:szCs w:val="24"/>
        </w:rPr>
        <w:t>公司审计的会计师事务所；</w:t>
      </w:r>
    </w:p>
    <w:p w14:paraId="03E2671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w:t>
      </w:r>
      <w:r>
        <w:rPr>
          <w:rFonts w:hint="default" w:ascii="Times New Roman" w:hAnsi="Times New Roman" w:cs="Times New Roman"/>
          <w:color w:val="auto"/>
          <w:sz w:val="24"/>
          <w:szCs w:val="24"/>
          <w:lang w:val="en-US" w:eastAsia="zh-CN"/>
        </w:rPr>
        <w:t>四</w:t>
      </w:r>
      <w:r>
        <w:rPr>
          <w:rFonts w:hint="default" w:ascii="Times New Roman" w:hAnsi="Times New Roman" w:eastAsia="宋体" w:cs="Times New Roman"/>
          <w:color w:val="auto"/>
          <w:sz w:val="24"/>
          <w:szCs w:val="24"/>
        </w:rPr>
        <w:t>）听取公司总经理的工作汇报并检查总经理的工作；</w:t>
      </w:r>
    </w:p>
    <w:p w14:paraId="3623378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（十</w:t>
      </w:r>
      <w:r>
        <w:rPr>
          <w:rFonts w:hint="default" w:ascii="Times New Roman" w:hAnsi="Times New Roman" w:cs="Times New Roman"/>
          <w:color w:val="auto"/>
          <w:sz w:val="24"/>
          <w:szCs w:val="24"/>
          <w:lang w:val="en-US" w:eastAsia="zh-CN"/>
        </w:rPr>
        <w:t>五</w:t>
      </w:r>
      <w:r>
        <w:rPr>
          <w:rFonts w:hint="default" w:ascii="Times New Roman" w:hAnsi="Times New Roman" w:eastAsia="宋体" w:cs="Times New Roman"/>
          <w:color w:val="auto"/>
          <w:sz w:val="24"/>
          <w:szCs w:val="24"/>
        </w:rPr>
        <w:t>）法律、行政法规、部门规章或本章程</w:t>
      </w:r>
      <w:r>
        <w:rPr>
          <w:rFonts w:hint="default" w:ascii="Times New Roman" w:hAnsi="Times New Roman" w:cs="Times New Roman"/>
          <w:color w:val="auto"/>
          <w:sz w:val="24"/>
          <w:szCs w:val="24"/>
          <w:lang w:val="en-US" w:eastAsia="zh-CN"/>
        </w:rPr>
        <w:t>或者股东会</w:t>
      </w:r>
      <w:r>
        <w:rPr>
          <w:rFonts w:hint="default" w:ascii="Times New Roman" w:hAnsi="Times New Roman" w:eastAsia="宋体" w:cs="Times New Roman"/>
          <w:color w:val="auto"/>
          <w:sz w:val="24"/>
          <w:szCs w:val="24"/>
        </w:rPr>
        <w:t>授予的其他职权。</w:t>
      </w:r>
    </w:p>
    <w:p w14:paraId="2B444D8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超过</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授权范围的事项，应当提交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w:t>
      </w:r>
    </w:p>
    <w:p w14:paraId="1792CB1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公司董事会应当就注册会计师对公司财务报告出具的非标准审计意见向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作出说明。</w:t>
      </w:r>
    </w:p>
    <w:p w14:paraId="0B3AAA0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董事会制定董事会议事规则，以确保董事会落实</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决议，提高工作效率，保证科学决策。董事会议事规则作为章程的附件，由董事会拟定，股东会批准后生效。</w:t>
      </w:r>
    </w:p>
    <w:p w14:paraId="2734848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bookmarkStart w:id="126" w:name="_Hlk70000439"/>
      <w:r>
        <w:rPr>
          <w:rFonts w:hint="default" w:ascii="Times New Roman" w:hAnsi="Times New Roman" w:eastAsia="宋体" w:cs="Times New Roman"/>
          <w:i w:val="0"/>
          <w:iCs w:val="0"/>
          <w:caps w:val="0"/>
          <w:color w:val="auto"/>
          <w:spacing w:val="0"/>
          <w:sz w:val="24"/>
          <w:szCs w:val="24"/>
          <w:highlight w:val="none"/>
          <w:shd w:val="clear" w:fill="auto"/>
        </w:rPr>
        <w:t>董事会应当确定对外投资、收购出售资产、资产抵押、对外担保事项、委托理财、关联交易、对外捐赠等权限，建立严格的审查和决策程序；重大投资项目应当组织有关专家、专业人员进行评审，并报股东会批准</w:t>
      </w:r>
      <w:r>
        <w:rPr>
          <w:rFonts w:hint="default" w:ascii="Times New Roman" w:hAnsi="Times New Roman" w:cs="Times New Roman"/>
          <w:i w:val="0"/>
          <w:iCs w:val="0"/>
          <w:caps w:val="0"/>
          <w:color w:val="auto"/>
          <w:spacing w:val="0"/>
          <w:sz w:val="24"/>
          <w:szCs w:val="24"/>
          <w:highlight w:val="none"/>
          <w:shd w:val="clear"/>
          <w:lang w:eastAsia="zh-CN"/>
        </w:rPr>
        <w:t>。</w:t>
      </w:r>
    </w:p>
    <w:p w14:paraId="6345CF7E">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公司</w:t>
      </w:r>
      <w:r>
        <w:rPr>
          <w:rFonts w:hint="default" w:ascii="Times New Roman" w:hAnsi="Times New Roman" w:eastAsia="宋体" w:cs="Times New Roman"/>
          <w:color w:val="auto"/>
          <w:sz w:val="24"/>
          <w:szCs w:val="24"/>
          <w:highlight w:val="none"/>
        </w:rPr>
        <w:t>下列活动不属于前款规定事项</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购买与日常经营相关的原材料、燃料和动力(不含资产置换涉及购买、出售此类资产)</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出售产品、商品等</w:t>
      </w:r>
      <w:r>
        <w:rPr>
          <w:rFonts w:hint="eastAsia" w:cs="Times New Roman"/>
          <w:color w:val="auto"/>
          <w:sz w:val="24"/>
          <w:szCs w:val="24"/>
          <w:highlight w:val="none"/>
          <w:lang w:val="en-US" w:eastAsia="zh-CN"/>
        </w:rPr>
        <w:t>与</w:t>
      </w:r>
      <w:r>
        <w:rPr>
          <w:rFonts w:hint="default" w:ascii="Times New Roman" w:hAnsi="Times New Roman" w:eastAsia="宋体" w:cs="Times New Roman"/>
          <w:color w:val="auto"/>
          <w:sz w:val="24"/>
          <w:szCs w:val="24"/>
          <w:highlight w:val="none"/>
        </w:rPr>
        <w:t>日常经营相关的资产(不含资产置换中涉及购买、出售此类资产)以及前款规定的交易事项但属于公司的主营业务活动。</w:t>
      </w:r>
    </w:p>
    <w:p w14:paraId="6DCFFC02">
      <w:pPr>
        <w:numPr>
          <w:ilvl w:val="-1"/>
          <w:numId w:val="0"/>
        </w:numPr>
        <w:spacing w:before="0" w:beforeLines="0" w:after="0" w:afterLines="0" w:line="360" w:lineRule="auto"/>
        <w:ind w:left="0" w:leftChars="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董事会批准和授权权限包括下列情形：</w:t>
      </w:r>
    </w:p>
    <w:p w14:paraId="3AE8AEB1">
      <w:pPr>
        <w:numPr>
          <w:ilvl w:val="-1"/>
          <w:numId w:val="0"/>
        </w:numPr>
        <w:spacing w:before="0" w:beforeLines="0" w:after="0" w:afterLines="0"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（一）公司发生的下列交易（提供担保、提供财务资助除外）达到下列标准，但未达到需股东会审议批准的：</w:t>
      </w:r>
    </w:p>
    <w:bookmarkEnd w:id="126"/>
    <w:p w14:paraId="65C8862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1、交易涉及的资产总额占公司最近一期经审计总资产的比例在10%以上（交易涉及的资产总额同时存在账面值和评估值的，以较高者作为计算数据）；</w:t>
      </w:r>
    </w:p>
    <w:p w14:paraId="51933DC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2、交易标的（如股权）在最近一个会计年度相关的营业收入占公司最近一个会计年度经审计营业收入的10%以上，且绝对金额超过1,000万元；</w:t>
      </w:r>
    </w:p>
    <w:p w14:paraId="0AC138D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3、交易标的（如股权）在最近一个会计年度相关的净利润占公司最近一个会计年度经审计净利润的10%以上，且绝对金额超过100万元；</w:t>
      </w:r>
    </w:p>
    <w:p w14:paraId="588958C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4、交易的成交金额（含承担债务和费用）占公司最近一期经审计净资产的10%以上，且绝对金额超过1,000万元；</w:t>
      </w:r>
    </w:p>
    <w:p w14:paraId="24428DA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5、交易产生的利润占公司最近一个会计年度经审计净利润的10%以上，且绝对金额超过100万元。</w:t>
      </w:r>
    </w:p>
    <w:p w14:paraId="518D037D">
      <w:pPr>
        <w:spacing w:before="0" w:beforeLines="0" w:after="0" w:afterLines="0" w:line="360" w:lineRule="auto"/>
        <w:ind w:firstLine="480" w:firstLineChars="200"/>
        <w:rPr>
          <w:rFonts w:hint="default" w:ascii="Times New Roman" w:hAnsi="Times New Roman" w:eastAsia="宋体" w:cs="Times New Roman"/>
          <w:color w:val="auto"/>
          <w:sz w:val="24"/>
          <w:szCs w:val="24"/>
        </w:rPr>
      </w:pPr>
      <w:bookmarkStart w:id="127" w:name="_Hlk41641122"/>
      <w:r>
        <w:rPr>
          <w:rFonts w:hint="default" w:ascii="Times New Roman" w:hAnsi="Times New Roman" w:eastAsia="宋体" w:cs="Times New Roman"/>
          <w:color w:val="auto"/>
          <w:sz w:val="24"/>
          <w:szCs w:val="24"/>
        </w:rPr>
        <w:t>未达到上述标准的事项，由公司董事会授权总经理审批。</w:t>
      </w:r>
    </w:p>
    <w:bookmarkEnd w:id="127"/>
    <w:p w14:paraId="340D6DB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上述指标计算中涉及的数据金额如为负值，取其绝对值计算；</w:t>
      </w:r>
      <w:bookmarkStart w:id="128" w:name="_Hlk70001032"/>
      <w:r>
        <w:rPr>
          <w:rFonts w:hint="default" w:ascii="Times New Roman" w:hAnsi="Times New Roman" w:eastAsia="宋体" w:cs="Times New Roman"/>
          <w:color w:val="auto"/>
          <w:sz w:val="24"/>
          <w:szCs w:val="24"/>
        </w:rPr>
        <w:t>涉及的累计金额，取每个数据金额的绝对值之和计算。公司在12个月内发生的交易标的相关的同类交易，应当按照累计计算的原则适用前款规定；相关交易已履行董事会审议或</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审议程序的，不纳入相关累计金额范围。</w:t>
      </w:r>
    </w:p>
    <w:bookmarkEnd w:id="128"/>
    <w:p w14:paraId="431998C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公司进行证券投资、委托理财或衍生产品投资事项应由公司董事会或</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审议批准（审批权限根据本章程的规定确定），公司董事会或</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不得将该等事项的审批权授予公司董事个人或经营管理层行使。</w:t>
      </w:r>
    </w:p>
    <w:p w14:paraId="1F7F592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（二）关联交易</w:t>
      </w:r>
    </w:p>
    <w:p w14:paraId="7964C59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公司发生的关联交易达到下列标准之一的，应经公司董事会审议批准，并及时披露：</w:t>
      </w:r>
    </w:p>
    <w:p w14:paraId="2771034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1、公司与关联自然人发生的交易金额在30万元人民币以上的关联交易；</w:t>
      </w:r>
    </w:p>
    <w:p w14:paraId="04A3A16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2、公司与关联法人发生的交易金额在300万元人民币以上，且占公司最近一期经审计净资产绝对值0.5%以上的关联交易；</w:t>
      </w:r>
    </w:p>
    <w:p w14:paraId="61C63BB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公司连续12个月内发生的以下关联交易，应当按照累计计算的原则适用前款规定：</w:t>
      </w:r>
    </w:p>
    <w:p w14:paraId="1701918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1、与同一关联人进行的交易；</w:t>
      </w:r>
    </w:p>
    <w:p w14:paraId="5E32FA9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2、与不同关联人进行的与同一交易标的相关的交易。</w:t>
      </w:r>
    </w:p>
    <w:p w14:paraId="4B270AF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公司与关联人发生的交易（公司获赠现金资产和提供担保除外）金额在3,000万元人民币以上，且占公司最近一期经审计净资产绝对值5%以上的关联交易，公司董事会审议后，应将该交易提交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审议批准，并及时披露。</w:t>
      </w:r>
    </w:p>
    <w:p w14:paraId="28A785A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（三）对外担保</w:t>
      </w:r>
    </w:p>
    <w:p w14:paraId="01EB9F6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公司对外担保必须经董事会或</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批准。除按本章程规定须提交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审议批准之外的对外担保事项，董事会有权批准。董事会在审议对外担保时，应当取得出席董事会会议的</w:t>
      </w:r>
      <w:r>
        <w:rPr>
          <w:rFonts w:hint="default" w:ascii="Times New Roman" w:hAnsi="Times New Roman" w:cs="Times New Roman"/>
          <w:color w:val="auto"/>
          <w:sz w:val="24"/>
          <w:szCs w:val="24"/>
          <w:lang w:val="en-US" w:eastAsia="zh-CN"/>
        </w:rPr>
        <w:t>2/3</w:t>
      </w:r>
      <w:r>
        <w:rPr>
          <w:rFonts w:hint="default" w:ascii="Times New Roman" w:hAnsi="Times New Roman" w:eastAsia="宋体" w:cs="Times New Roman"/>
          <w:color w:val="auto"/>
          <w:sz w:val="24"/>
          <w:szCs w:val="24"/>
        </w:rPr>
        <w:t>以上董事同意</w:t>
      </w:r>
      <w:bookmarkStart w:id="129" w:name="_Hlk70071726"/>
      <w:r>
        <w:rPr>
          <w:rFonts w:hint="default" w:ascii="Times New Roman" w:hAnsi="Times New Roman" w:eastAsia="宋体" w:cs="Times New Roman"/>
          <w:color w:val="auto"/>
          <w:sz w:val="24"/>
          <w:szCs w:val="24"/>
        </w:rPr>
        <w:t>并经全体独立董事</w:t>
      </w:r>
      <w:bookmarkEnd w:id="129"/>
      <w:r>
        <w:rPr>
          <w:rFonts w:hint="default" w:ascii="Times New Roman" w:hAnsi="Times New Roman" w:cs="Times New Roman"/>
          <w:color w:val="auto"/>
          <w:sz w:val="24"/>
          <w:szCs w:val="24"/>
          <w:lang w:val="en-US" w:eastAsia="zh-CN"/>
        </w:rPr>
        <w:t>2/3</w:t>
      </w:r>
      <w:r>
        <w:rPr>
          <w:rFonts w:hint="default" w:ascii="Times New Roman" w:hAnsi="Times New Roman" w:eastAsia="宋体" w:cs="Times New Roman"/>
          <w:color w:val="auto"/>
          <w:sz w:val="24"/>
          <w:szCs w:val="24"/>
        </w:rPr>
        <w:t>以上同意。</w:t>
      </w:r>
    </w:p>
    <w:p w14:paraId="44B459D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四</w:t>
      </w:r>
      <w:r>
        <w:rPr>
          <w:rFonts w:hint="default" w:ascii="Times New Roman" w:hAnsi="Times New Roman" w:eastAsia="宋体" w:cs="Times New Roman"/>
          <w:color w:val="auto"/>
          <w:sz w:val="24"/>
          <w:szCs w:val="24"/>
        </w:rPr>
        <w:t>）其他事项</w:t>
      </w:r>
    </w:p>
    <w:p w14:paraId="301703F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公司董事会审议批准本章程、法律法规规章及其他规范性文件规定的须由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审议批准以外的其他事项。</w:t>
      </w:r>
    </w:p>
    <w:p w14:paraId="0DCCBFE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超过本条所规定的公司董事会审批权限的事项，以及根据法律、行政法规、中国证监会及深圳证券交易所的相关规定须提交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审议的事项，应由董事会报</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w:t>
      </w:r>
    </w:p>
    <w:p w14:paraId="59838A7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董事长行使下列职权：</w:t>
      </w:r>
    </w:p>
    <w:p w14:paraId="610DACF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（一）主持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和召集、主持董事会会议；</w:t>
      </w:r>
    </w:p>
    <w:p w14:paraId="4016D4E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（二）督促、检查董事会决议的执行；</w:t>
      </w:r>
    </w:p>
    <w:p w14:paraId="09EE3E8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（三）董事会授予的其他职权。</w:t>
      </w:r>
    </w:p>
    <w:p w14:paraId="078981E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公司副董事长协助董事长工作，</w:t>
      </w:r>
      <w:r>
        <w:rPr>
          <w:rFonts w:hint="default" w:ascii="Times New Roman" w:hAnsi="Times New Roman" w:eastAsia="宋体" w:cs="Times New Roman"/>
          <w:color w:val="auto"/>
          <w:sz w:val="24"/>
          <w:szCs w:val="24"/>
        </w:rPr>
        <w:t>董事长不能履行职务或者不履行职务的，由副董事长履行职务；副董事长不能履行职务或者不履行职务的，由</w:t>
      </w:r>
      <w:r>
        <w:rPr>
          <w:rFonts w:hint="default" w:cs="Times New Roman"/>
          <w:color w:val="auto"/>
          <w:sz w:val="24"/>
          <w:szCs w:val="24"/>
          <w:lang w:val="en-US" w:eastAsia="zh-CN"/>
        </w:rPr>
        <w:t>过</w:t>
      </w:r>
      <w:r>
        <w:rPr>
          <w:rFonts w:hint="default" w:ascii="Times New Roman" w:hAnsi="Times New Roman" w:eastAsia="宋体" w:cs="Times New Roman"/>
          <w:color w:val="auto"/>
          <w:sz w:val="24"/>
          <w:szCs w:val="24"/>
        </w:rPr>
        <w:t>半数董事共同推举一名董事履行职务。</w:t>
      </w:r>
    </w:p>
    <w:p w14:paraId="421BE70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董事会每年至少召开两次会议，由董事长召集，于会议召开10日以前书面通知全体董事。</w:t>
      </w:r>
    </w:p>
    <w:p w14:paraId="3EE3C93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代表1/10以上表决权的股东、1/3以上董事或者</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，可以提议召开董事会临时会议。董事长应当自接到提议后10日内，召集和主持董事会会议。</w:t>
      </w:r>
    </w:p>
    <w:p w14:paraId="33C1070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董事会召开临时董事会会议的通知方式和通知时限为：于会议召开3日以前发出书面通知；但是遇有紧急事由时，可以随时通过电话或者其他方式发出会议通知，但召集人应当在会议上作出说明。</w:t>
      </w:r>
    </w:p>
    <w:p w14:paraId="2F1DAC6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董事会会议通知包括以下内容：</w:t>
      </w:r>
    </w:p>
    <w:p w14:paraId="07ABA9D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（一）会议日期和地点；</w:t>
      </w:r>
    </w:p>
    <w:p w14:paraId="5ACB0A4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（二）会议期限；</w:t>
      </w:r>
    </w:p>
    <w:p w14:paraId="26E4463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（三）事由及议题；</w:t>
      </w:r>
    </w:p>
    <w:p w14:paraId="359E2AD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（四）发出通知的日期。</w:t>
      </w:r>
    </w:p>
    <w:p w14:paraId="6F3942C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董事会会议应有过半数的董事出席方可举行。董事会作出决议，必须经全体董事的过半数通过。董事会对公司对外担保事项做出决议，必须经出席董事会会议的2/3以上董事同意通过，否则须提交</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批准。未经董事会或</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批准，公司不得对外提供担保。因本章程第二十</w:t>
      </w:r>
      <w:r>
        <w:rPr>
          <w:rFonts w:hint="default" w:ascii="Times New Roman" w:hAnsi="Times New Roman" w:cs="Times New Roman"/>
          <w:color w:val="auto"/>
          <w:sz w:val="24"/>
          <w:szCs w:val="24"/>
          <w:highlight w:val="none"/>
          <w:lang w:val="en-US" w:eastAsia="zh-CN"/>
        </w:rPr>
        <w:t>五</w:t>
      </w:r>
      <w:r>
        <w:rPr>
          <w:rFonts w:hint="default" w:ascii="Times New Roman" w:hAnsi="Times New Roman" w:eastAsia="宋体" w:cs="Times New Roman"/>
          <w:color w:val="auto"/>
          <w:sz w:val="24"/>
          <w:szCs w:val="24"/>
          <w:highlight w:val="none"/>
        </w:rPr>
        <w:t>条第（三）项第（五）项、第（六）项规定的情形收购本公司股份的，须经</w:t>
      </w:r>
      <w:r>
        <w:rPr>
          <w:rFonts w:hint="default" w:ascii="Times New Roman" w:hAnsi="Times New Roman"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以上董事出席的董事会会议决议。</w:t>
      </w:r>
    </w:p>
    <w:p w14:paraId="6D2F7B0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董事会决议的表决，实行一人一票。</w:t>
      </w:r>
    </w:p>
    <w:p w14:paraId="5A3E87A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w:t>
      </w:r>
      <w:r>
        <w:rPr>
          <w:rFonts w:hint="default" w:cs="Times New Roman"/>
          <w:i w:val="0"/>
          <w:iCs w:val="0"/>
          <w:caps w:val="0"/>
          <w:color w:val="auto"/>
          <w:spacing w:val="0"/>
          <w:sz w:val="24"/>
          <w:szCs w:val="24"/>
          <w:shd w:val="clear" w:fill="auto"/>
          <w:lang w:val="en-US" w:eastAsia="zh-CN"/>
        </w:rPr>
        <w:t>3</w:t>
      </w:r>
      <w:r>
        <w:rPr>
          <w:rFonts w:hint="default" w:ascii="Times New Roman" w:hAnsi="Times New Roman" w:eastAsia="宋体" w:cs="Times New Roman"/>
          <w:i w:val="0"/>
          <w:iCs w:val="0"/>
          <w:caps w:val="0"/>
          <w:color w:val="auto"/>
          <w:spacing w:val="0"/>
          <w:sz w:val="24"/>
          <w:szCs w:val="24"/>
          <w:shd w:val="clear" w:fill="auto"/>
        </w:rPr>
        <w:t>人的，应当将该事项提交股东会审议</w:t>
      </w:r>
      <w:r>
        <w:rPr>
          <w:rFonts w:hint="default" w:ascii="Times New Roman" w:hAnsi="Times New Roman" w:eastAsia="宋体" w:cs="Times New Roman"/>
          <w:color w:val="auto"/>
          <w:sz w:val="24"/>
          <w:szCs w:val="24"/>
        </w:rPr>
        <w:t>。</w:t>
      </w:r>
    </w:p>
    <w:p w14:paraId="36F52E9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决议的表决方式为：投票表决或举手表决。若有任何一名董事要求采取投票表决方式时，应当采取投票表决方式。董事会临时会议在保障董事充分表达意见的前提下，可以通过书面方式（包括以专人、邮寄、传真及电子邮件等通讯方式送达会议资料）、电话会议方式（或借助类似通讯设备）举行而代替召开现场会议，但董事会审议依照本章程应当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审议的重大关联交易事项（日常关联交易除外）时，应以现场方式召开。董事会秘书应在会议结束后作成董事会决议，交参会董事签字。</w:t>
      </w:r>
    </w:p>
    <w:p w14:paraId="1C411B9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p w14:paraId="1F07085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董事会应当对会议所议事项的决定做成会议记录，出席会议的董事、董事会秘书和记录人应当在会议记录上签名。董事有权要求在记录上对其在会议上的发言作出说明性记载。</w:t>
      </w:r>
    </w:p>
    <w:p w14:paraId="08986DA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董事会会议记录作为公司档案保存，保存期限不少于10年。</w:t>
      </w:r>
    </w:p>
    <w:p w14:paraId="21CEA75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董事会会议记录包括以下内容：</w:t>
      </w:r>
    </w:p>
    <w:p w14:paraId="7082385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（一）会议召开的日期、地点和召集人姓名；</w:t>
      </w:r>
    </w:p>
    <w:p w14:paraId="075425B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（二）出席董事的姓名以及受他人委托出席董事会的董事（代理人）姓名；</w:t>
      </w:r>
    </w:p>
    <w:p w14:paraId="53A8229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（三）会议议程；</w:t>
      </w:r>
    </w:p>
    <w:p w14:paraId="24E18DE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（四）董事发言要点；</w:t>
      </w:r>
    </w:p>
    <w:p w14:paraId="0200898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（五）每一决议事项的表决方式和结果（表决结果应载明</w:t>
      </w:r>
      <w:r>
        <w:rPr>
          <w:rFonts w:hint="default" w:cs="Times New Roman"/>
          <w:color w:val="auto"/>
          <w:sz w:val="24"/>
          <w:szCs w:val="24"/>
          <w:lang w:val="en-US" w:eastAsia="zh-CN"/>
        </w:rPr>
        <w:t>赞成</w:t>
      </w:r>
      <w:r>
        <w:rPr>
          <w:rFonts w:hint="default" w:ascii="Times New Roman" w:hAnsi="Times New Roman" w:eastAsia="宋体" w:cs="Times New Roman"/>
          <w:color w:val="auto"/>
          <w:sz w:val="24"/>
          <w:szCs w:val="24"/>
        </w:rPr>
        <w:t>、反对</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弃权的票数）。</w:t>
      </w:r>
    </w:p>
    <w:p w14:paraId="306CE654">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7E3F655">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lang w:val="en-US" w:eastAsia="zh-CN"/>
        </w:rPr>
      </w:pPr>
      <w:bookmarkStart w:id="130" w:name="_Toc7248"/>
      <w:bookmarkStart w:id="131" w:name="_Toc285"/>
      <w:bookmarkStart w:id="132" w:name="_Toc30603"/>
      <w:bookmarkStart w:id="133" w:name="_Toc27101"/>
      <w:bookmarkStart w:id="134" w:name="_Toc2876"/>
      <w:r>
        <w:rPr>
          <w:rFonts w:hint="default" w:ascii="Times New Roman" w:hAnsi="Times New Roman" w:eastAsia="宋体" w:cs="Times New Roman"/>
          <w:color w:val="auto"/>
          <w:sz w:val="24"/>
          <w:szCs w:val="24"/>
          <w:lang w:val="en-US" w:eastAsia="zh-CN"/>
        </w:rPr>
        <w:t>第三节  独立董事</w:t>
      </w:r>
      <w:bookmarkEnd w:id="130"/>
      <w:bookmarkEnd w:id="131"/>
      <w:bookmarkEnd w:id="132"/>
      <w:bookmarkEnd w:id="133"/>
      <w:bookmarkEnd w:id="134"/>
    </w:p>
    <w:p w14:paraId="2C8B7C4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独立董事应按照法律、行政法规、中国证监会、证券交易所和本章程的规定，认真履行职责，在董事会中发挥参与决策、监督制衡、专业咨询作用，维护公司整体利益，保护中小股东合法权益</w:t>
      </w:r>
      <w:r>
        <w:rPr>
          <w:rFonts w:hint="default" w:ascii="Times New Roman" w:hAnsi="Times New Roman" w:cs="Times New Roman"/>
          <w:i w:val="0"/>
          <w:iCs w:val="0"/>
          <w:caps w:val="0"/>
          <w:color w:val="auto"/>
          <w:spacing w:val="0"/>
          <w:sz w:val="24"/>
          <w:szCs w:val="24"/>
          <w:shd w:val="clear"/>
          <w:lang w:eastAsia="zh-CN"/>
        </w:rPr>
        <w:t>。</w:t>
      </w:r>
    </w:p>
    <w:p w14:paraId="53579CCB">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独立董事必须保持独立性。下列人员不得担任独立董事：</w:t>
      </w:r>
    </w:p>
    <w:p w14:paraId="347C746F">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（一）在公司或者其附属企业任职的人员及其配偶、父母、子女、主要社会关系；</w:t>
      </w:r>
    </w:p>
    <w:p w14:paraId="3B02B3F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（二）直接或者间接持有公司已发行股份</w:t>
      </w:r>
      <w:r>
        <w:rPr>
          <w:rFonts w:hint="default" w:ascii="Times New Roman" w:hAnsi="Times New Roman" w:cs="Times New Roman"/>
          <w:i w:val="0"/>
          <w:iCs w:val="0"/>
          <w:caps w:val="0"/>
          <w:color w:val="auto"/>
          <w:spacing w:val="0"/>
          <w:kern w:val="2"/>
          <w:sz w:val="24"/>
          <w:szCs w:val="24"/>
          <w:shd w:val="clear" w:fill="auto"/>
          <w:lang w:eastAsia="zh-CN" w:bidi="ar-SA"/>
        </w:rPr>
        <w:t>1</w:t>
      </w:r>
      <w:r>
        <w:rPr>
          <w:rFonts w:hint="default" w:ascii="Times New Roman" w:hAnsi="Times New Roman" w:cs="Times New Roman"/>
          <w:i w:val="0"/>
          <w:iCs w:val="0"/>
          <w:caps w:val="0"/>
          <w:color w:val="auto"/>
          <w:spacing w:val="0"/>
          <w:kern w:val="2"/>
          <w:sz w:val="24"/>
          <w:szCs w:val="24"/>
          <w:shd w:val="clear" w:fill="auto"/>
          <w:lang w:val="en-US" w:eastAsia="zh-CN" w:bidi="ar-SA"/>
        </w:rPr>
        <w:t>%</w:t>
      </w:r>
      <w:r>
        <w:rPr>
          <w:rFonts w:hint="default" w:ascii="Times New Roman" w:hAnsi="Times New Roman" w:eastAsia="宋体" w:cs="Times New Roman"/>
          <w:i w:val="0"/>
          <w:iCs w:val="0"/>
          <w:caps w:val="0"/>
          <w:color w:val="auto"/>
          <w:spacing w:val="0"/>
          <w:kern w:val="2"/>
          <w:sz w:val="24"/>
          <w:szCs w:val="24"/>
          <w:shd w:val="clear" w:fill="auto"/>
          <w:lang w:bidi="ar-SA"/>
        </w:rPr>
        <w:t>以上或者是公司前十名股东中的自然人股东及其配偶、父母、子女；</w:t>
      </w:r>
    </w:p>
    <w:p w14:paraId="2D28102D">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（三）在直接或者间接持有公司已发行股份</w:t>
      </w:r>
      <w:r>
        <w:rPr>
          <w:rFonts w:hint="default" w:ascii="Times New Roman" w:hAnsi="Times New Roman" w:cs="Times New Roman"/>
          <w:i w:val="0"/>
          <w:iCs w:val="0"/>
          <w:caps w:val="0"/>
          <w:color w:val="auto"/>
          <w:spacing w:val="0"/>
          <w:kern w:val="2"/>
          <w:sz w:val="24"/>
          <w:szCs w:val="24"/>
          <w:shd w:val="clear" w:fill="auto"/>
          <w:lang w:eastAsia="zh-CN" w:bidi="ar-SA"/>
        </w:rPr>
        <w:t>5</w:t>
      </w:r>
      <w:r>
        <w:rPr>
          <w:rFonts w:hint="default" w:ascii="Times New Roman" w:hAnsi="Times New Roman" w:cs="Times New Roman"/>
          <w:i w:val="0"/>
          <w:iCs w:val="0"/>
          <w:caps w:val="0"/>
          <w:color w:val="auto"/>
          <w:spacing w:val="0"/>
          <w:kern w:val="2"/>
          <w:sz w:val="24"/>
          <w:szCs w:val="24"/>
          <w:shd w:val="clear" w:fill="auto"/>
          <w:lang w:val="en-US" w:eastAsia="zh-CN" w:bidi="ar-SA"/>
        </w:rPr>
        <w:t>%</w:t>
      </w:r>
      <w:r>
        <w:rPr>
          <w:rFonts w:hint="default" w:ascii="Times New Roman" w:hAnsi="Times New Roman" w:eastAsia="宋体" w:cs="Times New Roman"/>
          <w:i w:val="0"/>
          <w:iCs w:val="0"/>
          <w:caps w:val="0"/>
          <w:color w:val="auto"/>
          <w:spacing w:val="0"/>
          <w:kern w:val="2"/>
          <w:sz w:val="24"/>
          <w:szCs w:val="24"/>
          <w:shd w:val="clear" w:fill="auto"/>
          <w:lang w:bidi="ar-SA"/>
        </w:rPr>
        <w:t>以上的股东或者在公司前五名股东任职的人员及其配偶、父母、子女；</w:t>
      </w:r>
    </w:p>
    <w:p w14:paraId="18DD6C9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（四）在公司控股股东、实际控制人的附属企业任职的人员及其配偶、父母、子女；</w:t>
      </w:r>
    </w:p>
    <w:p w14:paraId="45703568">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（五）与公司及其控股股东、实际控制人或者其各自的附属企业有重大业务往来的人员，或者在有重大业务往来的单位及其控股股东、实际控制人任职的人员；</w:t>
      </w:r>
    </w:p>
    <w:p w14:paraId="6A894AD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2F262D7F">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（七）最近十二个月内曾经具有第一项至第六项所列举情形的人员；</w:t>
      </w:r>
    </w:p>
    <w:p w14:paraId="14D44088">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（八）法律、行政法规、中国证监会规定、证券交易所业务规则和本章程规定的不具备独立性的其他人员。</w:t>
      </w:r>
    </w:p>
    <w:p w14:paraId="558084B7">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前款第四项至第六项中的公司控股股东、实际控制人的附属企业，不包括与公司受同一国有资产管理机构控制且按照相关规定未与公司构成关联关系的企业。</w:t>
      </w:r>
    </w:p>
    <w:p w14:paraId="372D818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独立董事应当每年对独立性情况进行自查，并将自查情况提交董事会。董事会应当每年对在任独立董事独立性情况进行评估并出具专项意见，与年度报告同时披露。</w:t>
      </w:r>
    </w:p>
    <w:p w14:paraId="7BE2F82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担任公司独立董事应当符合下列条件：</w:t>
      </w:r>
    </w:p>
    <w:p w14:paraId="7EFC8A7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（一）根据法律、行政法规和其他有关规定，具备担任上市公司董事的资格；</w:t>
      </w:r>
    </w:p>
    <w:p w14:paraId="6AE06A7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（二）符合本章程规定的独立性要求；</w:t>
      </w:r>
    </w:p>
    <w:p w14:paraId="0CECA5D2">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（三）具备上市公司运作的基本知识，熟悉相关法律法规和规则；</w:t>
      </w:r>
    </w:p>
    <w:p w14:paraId="72C82A8E">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（四）具有五年以上履行独立董事职责所必需的法律、会计或者经济等工作经验；</w:t>
      </w:r>
    </w:p>
    <w:p w14:paraId="715C4707">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（五）具有良好的个人品德，不存在重大失信等不良记录；</w:t>
      </w:r>
    </w:p>
    <w:p w14:paraId="054A39AE">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shd w:val="clear"/>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（六）法律、行政法规、中国证监会规定、证券交易所业务规则和本章程规定的其他条件。</w:t>
      </w:r>
    </w:p>
    <w:p w14:paraId="442A10BE">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独立董事作为董事会的成员，对公司及全体股东负有忠实义务、勤勉义务，审慎履行下列职责：</w:t>
      </w:r>
    </w:p>
    <w:p w14:paraId="2207A84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（一）参与董事会决策并对所议事项发表明确意见；</w:t>
      </w:r>
    </w:p>
    <w:p w14:paraId="1D2C7D5D">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（二）对公司与控股股东、实际控制人、董事、高级管理人员之间的潜在重大利益冲突事项进行监督，保护中小股东合法权益；</w:t>
      </w:r>
    </w:p>
    <w:p w14:paraId="6D5F9D4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（三）对公司经营发展提供专业、客观的建议，促进提升董事会决策水平；</w:t>
      </w:r>
    </w:p>
    <w:p w14:paraId="43DC4E69">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（四）法律、行政法规、中国证监会规定和本章程规定的其他职责。</w:t>
      </w:r>
    </w:p>
    <w:p w14:paraId="37D26025">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独立董事行使下列特别职权：</w:t>
      </w:r>
    </w:p>
    <w:p w14:paraId="5DCE98F2">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（一）独立聘请中介机构，对公司具体事项进行审计、咨询或者核查；</w:t>
      </w:r>
    </w:p>
    <w:p w14:paraId="5F7700A7">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（二）向董事会提议召开临时股东会；</w:t>
      </w:r>
    </w:p>
    <w:p w14:paraId="611DC56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（三）提议召开董事会会议；</w:t>
      </w:r>
    </w:p>
    <w:p w14:paraId="55C6CF1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（四）依法公开向股东征集股东权利；</w:t>
      </w:r>
    </w:p>
    <w:p w14:paraId="2F950CFD">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（五）对可能损害公司或者中小股东权益的事项发表独立意见；</w:t>
      </w:r>
    </w:p>
    <w:p w14:paraId="06653B35">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（六）法律、行政法规、中国证监会规定和本章程规定的其他职权。</w:t>
      </w:r>
    </w:p>
    <w:p w14:paraId="7B5D228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独立董事行使前款第一项至第三项所列职权的，应当经全体独立董事过半数同意。</w:t>
      </w:r>
    </w:p>
    <w:p w14:paraId="4731F6D1">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独立董事行使第一款所列职权的，公司将及时披露。上述职权不能正常行使的，公司将披露具体情况和理由。</w:t>
      </w:r>
    </w:p>
    <w:p w14:paraId="1BF4F549">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下列事项应当经公司全体独立董事过半数同意后，提交董事会审议：</w:t>
      </w:r>
    </w:p>
    <w:p w14:paraId="5F7FC3F3">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（一）应当披露的关联交易；</w:t>
      </w:r>
    </w:p>
    <w:p w14:paraId="1ED84F2B">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（二）公司及相关方变更或者豁免承诺的方案；</w:t>
      </w:r>
    </w:p>
    <w:p w14:paraId="6B2232D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（三）被收购上市公司董事会针对收购所作出的决策及采取的措施；</w:t>
      </w:r>
    </w:p>
    <w:p w14:paraId="72C07D97">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（四）法律、行政法规、中国证监会规定和本章程规定的其他事项。</w:t>
      </w:r>
    </w:p>
    <w:p w14:paraId="423BF8D5">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公司建立全部由独立董事参加的专门会议机制。董事会审议关联交易等事项的，由独立董事专门会议事先认可。</w:t>
      </w:r>
    </w:p>
    <w:p w14:paraId="2750445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公司定期或者不定期召开独立董事专门会议。本章程第一百三十条第一款第（一）项至第（三）项、第一百三十一条所列事项，应当经独立董事专门会议审议。</w:t>
      </w:r>
    </w:p>
    <w:p w14:paraId="2897E80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独立董事专门会议可以根据需要研究讨论公司其他事项。</w:t>
      </w:r>
    </w:p>
    <w:p w14:paraId="25F6010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独立董事专门会议由过半数独立董事共同推举一名独立董事召集和主持；召集人不履职或者不能履职时，两名及以上独立董事可以自行召集并推举一名代表主持。</w:t>
      </w:r>
    </w:p>
    <w:p w14:paraId="7B37386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独立董事专门会议应当按规定制作会议记录，独立董事的意见应当在会议记录中载明。独立董事应当对会议记录签字确认。</w:t>
      </w:r>
    </w:p>
    <w:p w14:paraId="174D89E9">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shd w:val="clear" w:fill="auto"/>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公司为独立董事专门会议的召开提供便利和支持。</w:t>
      </w:r>
    </w:p>
    <w:p w14:paraId="427E0F67">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shd w:val="clear" w:fill="auto"/>
          <w:lang w:bidi="ar-SA"/>
        </w:rPr>
      </w:pPr>
    </w:p>
    <w:p w14:paraId="34B43582">
      <w:pPr>
        <w:pStyle w:val="3"/>
        <w:keepNext w:val="0"/>
        <w:keepLines w:val="0"/>
        <w:widowControl/>
        <w:suppressLineNumbers w:val="0"/>
        <w:pBdr>
          <w:top w:val="none" w:color="auto" w:sz="0" w:space="0"/>
        </w:pBdr>
        <w:shd w:val="clear" w:fill="auto"/>
        <w:spacing w:before="0" w:beforeLines="0" w:beforeAutospacing="0" w:after="0" w:afterLines="0" w:afterAutospacing="0" w:line="360" w:lineRule="auto"/>
        <w:ind w:left="0" w:right="0" w:firstLine="0" w:firstLineChars="0"/>
        <w:jc w:val="center"/>
        <w:rPr>
          <w:rFonts w:hint="default" w:ascii="Times New Roman" w:hAnsi="Times New Roman" w:eastAsia="宋体" w:cs="Times New Roman"/>
          <w:i w:val="0"/>
          <w:iCs w:val="0"/>
          <w:caps w:val="0"/>
          <w:color w:val="auto"/>
          <w:spacing w:val="0"/>
          <w:sz w:val="24"/>
          <w:szCs w:val="24"/>
          <w:lang w:bidi="ar-SA"/>
        </w:rPr>
      </w:pPr>
      <w:bookmarkStart w:id="135" w:name="_Toc13010"/>
      <w:bookmarkStart w:id="136" w:name="_Toc4794"/>
      <w:bookmarkStart w:id="137" w:name="_Toc16541"/>
      <w:bookmarkStart w:id="138" w:name="_Toc5976"/>
      <w:bookmarkStart w:id="139" w:name="_Toc17501"/>
      <w:r>
        <w:rPr>
          <w:rFonts w:hint="default" w:ascii="Times New Roman" w:hAnsi="Times New Roman" w:eastAsia="宋体" w:cs="Times New Roman"/>
          <w:i w:val="0"/>
          <w:iCs w:val="0"/>
          <w:caps w:val="0"/>
          <w:color w:val="auto"/>
          <w:spacing w:val="0"/>
          <w:kern w:val="2"/>
          <w:sz w:val="24"/>
          <w:szCs w:val="24"/>
          <w:lang w:val="en-US" w:eastAsia="zh-CN" w:bidi="ar-SA"/>
        </w:rPr>
        <w:t>第四节  董事会专门委员会</w:t>
      </w:r>
      <w:bookmarkEnd w:id="135"/>
      <w:bookmarkEnd w:id="136"/>
      <w:bookmarkEnd w:id="137"/>
      <w:bookmarkEnd w:id="138"/>
      <w:bookmarkEnd w:id="139"/>
    </w:p>
    <w:p w14:paraId="0B45AF53">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公司董事会设置审计委员会，</w:t>
      </w:r>
      <w:r>
        <w:rPr>
          <w:rFonts w:hint="eastAsia" w:cs="Times New Roman"/>
          <w:i w:val="0"/>
          <w:iCs w:val="0"/>
          <w:caps w:val="0"/>
          <w:color w:val="auto"/>
          <w:spacing w:val="0"/>
          <w:kern w:val="2"/>
          <w:sz w:val="24"/>
          <w:szCs w:val="24"/>
          <w:shd w:val="clear" w:fill="auto"/>
          <w:lang w:val="en-US" w:eastAsia="zh-CN" w:bidi="ar-SA"/>
        </w:rPr>
        <w:t>由董事会选举产生，</w:t>
      </w:r>
      <w:r>
        <w:rPr>
          <w:rFonts w:hint="default" w:ascii="Times New Roman" w:hAnsi="Times New Roman" w:eastAsia="宋体" w:cs="Times New Roman"/>
          <w:i w:val="0"/>
          <w:iCs w:val="0"/>
          <w:caps w:val="0"/>
          <w:color w:val="auto"/>
          <w:spacing w:val="0"/>
          <w:kern w:val="2"/>
          <w:sz w:val="24"/>
          <w:szCs w:val="24"/>
          <w:shd w:val="clear" w:fill="auto"/>
          <w:lang w:bidi="ar-SA"/>
        </w:rPr>
        <w:t>行使《公司法》规定的监事会的职权。</w:t>
      </w:r>
    </w:p>
    <w:p w14:paraId="37CB4E1C">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审计委员会成员为</w:t>
      </w:r>
      <w:r>
        <w:rPr>
          <w:rFonts w:hint="default" w:ascii="Times New Roman" w:hAnsi="Times New Roman" w:cs="Times New Roman"/>
          <w:i w:val="0"/>
          <w:iCs w:val="0"/>
          <w:caps w:val="0"/>
          <w:color w:val="auto"/>
          <w:spacing w:val="0"/>
          <w:kern w:val="2"/>
          <w:sz w:val="24"/>
          <w:szCs w:val="24"/>
          <w:shd w:val="clear"/>
          <w:lang w:eastAsia="zh-CN" w:bidi="ar-SA"/>
        </w:rPr>
        <w:t>3</w:t>
      </w:r>
      <w:r>
        <w:rPr>
          <w:rFonts w:hint="default" w:ascii="Times New Roman" w:hAnsi="Times New Roman" w:eastAsia="宋体" w:cs="Times New Roman"/>
          <w:i w:val="0"/>
          <w:iCs w:val="0"/>
          <w:caps w:val="0"/>
          <w:color w:val="auto"/>
          <w:spacing w:val="0"/>
          <w:kern w:val="2"/>
          <w:sz w:val="24"/>
          <w:szCs w:val="24"/>
          <w:shd w:val="clear" w:fill="auto"/>
          <w:lang w:bidi="ar-SA"/>
        </w:rPr>
        <w:t>名，为不在公司担任高级管理人员的董事，其中独立董事</w:t>
      </w:r>
      <w:r>
        <w:rPr>
          <w:rFonts w:hint="default" w:ascii="Times New Roman" w:hAnsi="Times New Roman" w:cs="Times New Roman"/>
          <w:i w:val="0"/>
          <w:iCs w:val="0"/>
          <w:caps w:val="0"/>
          <w:color w:val="auto"/>
          <w:spacing w:val="0"/>
          <w:kern w:val="2"/>
          <w:sz w:val="24"/>
          <w:szCs w:val="24"/>
          <w:shd w:val="clear"/>
          <w:lang w:eastAsia="zh-CN" w:bidi="ar-SA"/>
        </w:rPr>
        <w:t>2</w:t>
      </w:r>
      <w:r>
        <w:rPr>
          <w:rFonts w:hint="default" w:ascii="Times New Roman" w:hAnsi="Times New Roman" w:eastAsia="宋体" w:cs="Times New Roman"/>
          <w:i w:val="0"/>
          <w:iCs w:val="0"/>
          <w:caps w:val="0"/>
          <w:color w:val="auto"/>
          <w:spacing w:val="0"/>
          <w:kern w:val="2"/>
          <w:sz w:val="24"/>
          <w:szCs w:val="24"/>
          <w:shd w:val="clear" w:fill="auto"/>
          <w:lang w:bidi="ar-SA"/>
        </w:rPr>
        <w:t>名，由独立董事中会计专业人士担任召集人。</w:t>
      </w:r>
    </w:p>
    <w:p w14:paraId="3A7CE317">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审计委员会负责审核公司财务信息及其披露、监督及评估内外部审计工作和内部控制，下列事项应当经审计委员会全体成员过半数同意后，提交董事会审议：</w:t>
      </w:r>
    </w:p>
    <w:p w14:paraId="3C78D61C">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（一）披露财务会计报告及定期报告中的财务信息、内部控制评价报告；</w:t>
      </w:r>
    </w:p>
    <w:p w14:paraId="154CE851">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（二）聘用或者解聘承办上市公司审计业务的会计师事务所；</w:t>
      </w:r>
    </w:p>
    <w:p w14:paraId="72C173E6">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（三）聘任或者解聘上市公司财务负责人；</w:t>
      </w:r>
    </w:p>
    <w:p w14:paraId="504401B6">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（四）因会计准则变更以外的原因作出会计政策、会计估计变更或者重大会计差错更正；</w:t>
      </w:r>
    </w:p>
    <w:p w14:paraId="0DCA182A">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（五）法律、行政法规、中国证监会规定和本章程规定的其他事项。</w:t>
      </w:r>
    </w:p>
    <w:p w14:paraId="7F548656">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审计委员会每季度至少召开一次会议。两名及以上成员提议，或者召集人认为有必要时，可以召开临时会议。审计委员会会议须有</w:t>
      </w:r>
      <w:r>
        <w:rPr>
          <w:rFonts w:hint="default" w:ascii="Times New Roman" w:hAnsi="Times New Roman" w:cs="Times New Roman"/>
          <w:i w:val="0"/>
          <w:iCs w:val="0"/>
          <w:caps w:val="0"/>
          <w:color w:val="auto"/>
          <w:spacing w:val="0"/>
          <w:kern w:val="2"/>
          <w:sz w:val="24"/>
          <w:szCs w:val="24"/>
          <w:shd w:val="clear" w:fill="auto"/>
          <w:lang w:eastAsia="zh-CN" w:bidi="ar-SA"/>
        </w:rPr>
        <w:t>2</w:t>
      </w:r>
      <w:r>
        <w:rPr>
          <w:rFonts w:hint="default" w:ascii="Times New Roman" w:hAnsi="Times New Roman" w:cs="Times New Roman"/>
          <w:i w:val="0"/>
          <w:iCs w:val="0"/>
          <w:caps w:val="0"/>
          <w:color w:val="auto"/>
          <w:spacing w:val="0"/>
          <w:kern w:val="2"/>
          <w:sz w:val="24"/>
          <w:szCs w:val="24"/>
          <w:shd w:val="clear" w:fill="auto"/>
          <w:lang w:val="en-US" w:eastAsia="zh-CN" w:bidi="ar-SA"/>
        </w:rPr>
        <w:t>/3</w:t>
      </w:r>
      <w:r>
        <w:rPr>
          <w:rFonts w:hint="default" w:ascii="Times New Roman" w:hAnsi="Times New Roman" w:eastAsia="宋体" w:cs="Times New Roman"/>
          <w:i w:val="0"/>
          <w:iCs w:val="0"/>
          <w:caps w:val="0"/>
          <w:color w:val="auto"/>
          <w:spacing w:val="0"/>
          <w:kern w:val="2"/>
          <w:sz w:val="24"/>
          <w:szCs w:val="24"/>
          <w:shd w:val="clear" w:fill="auto"/>
          <w:lang w:bidi="ar-SA"/>
        </w:rPr>
        <w:t>以上成员出席方可举行。</w:t>
      </w:r>
    </w:p>
    <w:p w14:paraId="3AF0C871">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审计委员会作出决议，应当经审计委员会成员的过半数通过。</w:t>
      </w:r>
    </w:p>
    <w:p w14:paraId="34920C23">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审计委员会决议的表决，应当一人一票。</w:t>
      </w:r>
    </w:p>
    <w:p w14:paraId="198AA2ED">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审计委员会决议应当按规定制作会议记录，出席会议的审计委员会成员应当在会议记录上签名。</w:t>
      </w:r>
    </w:p>
    <w:p w14:paraId="78460764">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审计委员会工作规程由董事会负责制定。</w:t>
      </w:r>
    </w:p>
    <w:p w14:paraId="521BCE5E">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公司董事会设置战略</w:t>
      </w:r>
      <w:r>
        <w:rPr>
          <w:rFonts w:hint="default" w:ascii="Times New Roman" w:hAnsi="Times New Roman" w:cs="Times New Roman"/>
          <w:i w:val="0"/>
          <w:iCs w:val="0"/>
          <w:caps w:val="0"/>
          <w:color w:val="auto"/>
          <w:spacing w:val="0"/>
          <w:kern w:val="2"/>
          <w:sz w:val="24"/>
          <w:szCs w:val="24"/>
          <w:shd w:val="clear" w:fill="auto"/>
          <w:lang w:val="en-US" w:eastAsia="zh-CN" w:bidi="ar-SA"/>
        </w:rPr>
        <w:t>委员会</w:t>
      </w:r>
      <w:r>
        <w:rPr>
          <w:rFonts w:hint="default" w:ascii="Times New Roman" w:hAnsi="Times New Roman" w:eastAsia="宋体" w:cs="Times New Roman"/>
          <w:i w:val="0"/>
          <w:iCs w:val="0"/>
          <w:caps w:val="0"/>
          <w:color w:val="auto"/>
          <w:spacing w:val="0"/>
          <w:kern w:val="2"/>
          <w:sz w:val="24"/>
          <w:szCs w:val="24"/>
          <w:shd w:val="clear" w:fill="auto"/>
          <w:lang w:bidi="ar-SA"/>
        </w:rPr>
        <w:t>、提名</w:t>
      </w:r>
      <w:r>
        <w:rPr>
          <w:rFonts w:hint="default" w:ascii="Times New Roman" w:hAnsi="Times New Roman" w:cs="Times New Roman"/>
          <w:i w:val="0"/>
          <w:iCs w:val="0"/>
          <w:caps w:val="0"/>
          <w:color w:val="auto"/>
          <w:spacing w:val="0"/>
          <w:kern w:val="2"/>
          <w:sz w:val="24"/>
          <w:szCs w:val="24"/>
          <w:shd w:val="clear" w:fill="auto"/>
          <w:lang w:val="en-US" w:eastAsia="zh-CN" w:bidi="ar-SA"/>
        </w:rPr>
        <w:t>委员会</w:t>
      </w:r>
      <w:r>
        <w:rPr>
          <w:rFonts w:hint="default" w:ascii="Times New Roman" w:hAnsi="Times New Roman" w:eastAsia="宋体" w:cs="Times New Roman"/>
          <w:i w:val="0"/>
          <w:iCs w:val="0"/>
          <w:caps w:val="0"/>
          <w:color w:val="auto"/>
          <w:spacing w:val="0"/>
          <w:kern w:val="2"/>
          <w:sz w:val="24"/>
          <w:szCs w:val="24"/>
          <w:shd w:val="clear" w:fill="auto"/>
          <w:lang w:bidi="ar-SA"/>
        </w:rPr>
        <w:t>、薪酬与考核</w:t>
      </w:r>
      <w:r>
        <w:rPr>
          <w:rFonts w:hint="default" w:ascii="Times New Roman" w:hAnsi="Times New Roman" w:cs="Times New Roman"/>
          <w:i w:val="0"/>
          <w:iCs w:val="0"/>
          <w:caps w:val="0"/>
          <w:color w:val="auto"/>
          <w:spacing w:val="0"/>
          <w:kern w:val="2"/>
          <w:sz w:val="24"/>
          <w:szCs w:val="24"/>
          <w:shd w:val="clear" w:fill="auto"/>
          <w:lang w:val="en-US" w:eastAsia="zh-CN" w:bidi="ar-SA"/>
        </w:rPr>
        <w:t>委员会</w:t>
      </w:r>
      <w:r>
        <w:rPr>
          <w:rFonts w:hint="default" w:ascii="Times New Roman" w:hAnsi="Times New Roman" w:eastAsia="宋体" w:cs="Times New Roman"/>
          <w:i w:val="0"/>
          <w:iCs w:val="0"/>
          <w:caps w:val="0"/>
          <w:color w:val="auto"/>
          <w:spacing w:val="0"/>
          <w:kern w:val="2"/>
          <w:sz w:val="24"/>
          <w:szCs w:val="24"/>
          <w:shd w:val="clear" w:fill="auto"/>
          <w:lang w:bidi="ar-SA"/>
        </w:rPr>
        <w:t>等其他专门委员会，依照本章程和董事会授权履行职责，专门委员会的提案应当提交董事会审议决定。专门委员会工作规程由董事会负责制定。专门委员会成员全部由董事组成，其中薪酬与考核委员会、提名委员会中独立董事应当过半数并担任召集人。</w:t>
      </w:r>
    </w:p>
    <w:p w14:paraId="7270F2C8">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cs="Times New Roman"/>
          <w:i w:val="0"/>
          <w:iCs w:val="0"/>
          <w:caps w:val="0"/>
          <w:color w:val="auto"/>
          <w:spacing w:val="0"/>
          <w:kern w:val="2"/>
          <w:sz w:val="24"/>
          <w:szCs w:val="24"/>
          <w:shd w:val="clear"/>
          <w:lang w:val="en-US" w:eastAsia="zh-CN" w:bidi="ar-SA"/>
        </w:rPr>
        <w:t>战略委员会由3名董事组成，董事长为战略委员会成员并担任召集人职责，战略委员会主要职责是对公司长期发展战略和重大投资决策进行研究并向董事会提出建议。</w:t>
      </w:r>
    </w:p>
    <w:p w14:paraId="5123D645">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提名委员会</w:t>
      </w:r>
      <w:r>
        <w:rPr>
          <w:rFonts w:hint="default" w:ascii="Times New Roman" w:hAnsi="Times New Roman" w:cs="Times New Roman"/>
          <w:i w:val="0"/>
          <w:iCs w:val="0"/>
          <w:caps w:val="0"/>
          <w:color w:val="auto"/>
          <w:spacing w:val="0"/>
          <w:kern w:val="2"/>
          <w:sz w:val="24"/>
          <w:szCs w:val="24"/>
          <w:shd w:val="clear"/>
          <w:lang w:val="en-US" w:eastAsia="zh-CN" w:bidi="ar-SA"/>
        </w:rPr>
        <w:t>由3名董事组成，其中独立董事2名，并由独立董事担任召集人，提名委员会</w:t>
      </w:r>
      <w:r>
        <w:rPr>
          <w:rFonts w:hint="default" w:ascii="Times New Roman" w:hAnsi="Times New Roman" w:eastAsia="宋体" w:cs="Times New Roman"/>
          <w:i w:val="0"/>
          <w:iCs w:val="0"/>
          <w:caps w:val="0"/>
          <w:color w:val="auto"/>
          <w:spacing w:val="0"/>
          <w:kern w:val="2"/>
          <w:sz w:val="24"/>
          <w:szCs w:val="24"/>
          <w:shd w:val="clear" w:fill="auto"/>
          <w:lang w:bidi="ar-SA"/>
        </w:rPr>
        <w:t>负责拟定董事、高级管理人员的选择标准和程序，对董事、高级管理人员人选及其任职资格进行遴选、审核，并就下列事项向董事会提出建议：</w:t>
      </w:r>
    </w:p>
    <w:p w14:paraId="693175B8">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（一）提名或者任免董事；</w:t>
      </w:r>
    </w:p>
    <w:p w14:paraId="5CFFD4C9">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（二）聘任或者解聘高级管理人员；</w:t>
      </w:r>
    </w:p>
    <w:p w14:paraId="1DA9DD1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（三）法律、行政法规、中国证监会规定和本章程规定的其他事项。</w:t>
      </w:r>
    </w:p>
    <w:p w14:paraId="37A4DA0B">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董事会对提名委员会的建议未采纳或者未完全采纳的，应当在董事会决议中记载提名委员会的意见及未采纳的具体理由，并进行披露。</w:t>
      </w:r>
    </w:p>
    <w:p w14:paraId="64395616">
      <w:pPr>
        <w:pStyle w:val="10"/>
        <w:keepNext w:val="0"/>
        <w:keepLines w:val="0"/>
        <w:widowControl/>
        <w:numPr>
          <w:ilvl w:val="0"/>
          <w:numId w:val="1"/>
        </w:numPr>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薪酬与考核委员会</w:t>
      </w:r>
      <w:r>
        <w:rPr>
          <w:rFonts w:hint="default" w:ascii="Times New Roman" w:hAnsi="Times New Roman" w:cs="Times New Roman"/>
          <w:i w:val="0"/>
          <w:iCs w:val="0"/>
          <w:caps w:val="0"/>
          <w:color w:val="auto"/>
          <w:spacing w:val="0"/>
          <w:kern w:val="2"/>
          <w:sz w:val="24"/>
          <w:szCs w:val="24"/>
          <w:shd w:val="clear"/>
          <w:lang w:val="en-US" w:eastAsia="zh-CN" w:bidi="ar-SA"/>
        </w:rPr>
        <w:t>由3名董事组成，其中独立董事2名，并由独立董事担任召集人，薪酬</w:t>
      </w:r>
      <w:r>
        <w:rPr>
          <w:rFonts w:hint="eastAsia" w:cs="Times New Roman"/>
          <w:i w:val="0"/>
          <w:iCs w:val="0"/>
          <w:caps w:val="0"/>
          <w:color w:val="auto"/>
          <w:spacing w:val="0"/>
          <w:kern w:val="2"/>
          <w:sz w:val="24"/>
          <w:szCs w:val="24"/>
          <w:shd w:val="clear"/>
          <w:lang w:val="en-US" w:eastAsia="zh-CN" w:bidi="ar-SA"/>
        </w:rPr>
        <w:t>与</w:t>
      </w:r>
      <w:r>
        <w:rPr>
          <w:rFonts w:hint="default" w:ascii="Times New Roman" w:hAnsi="Times New Roman" w:cs="Times New Roman"/>
          <w:i w:val="0"/>
          <w:iCs w:val="0"/>
          <w:caps w:val="0"/>
          <w:color w:val="auto"/>
          <w:spacing w:val="0"/>
          <w:kern w:val="2"/>
          <w:sz w:val="24"/>
          <w:szCs w:val="24"/>
          <w:shd w:val="clear"/>
          <w:lang w:val="en-US" w:eastAsia="zh-CN" w:bidi="ar-SA"/>
        </w:rPr>
        <w:t>考核委员会</w:t>
      </w:r>
      <w:r>
        <w:rPr>
          <w:rFonts w:hint="default" w:ascii="Times New Roman" w:hAnsi="Times New Roman" w:eastAsia="宋体" w:cs="Times New Roman"/>
          <w:i w:val="0"/>
          <w:iCs w:val="0"/>
          <w:caps w:val="0"/>
          <w:color w:val="auto"/>
          <w:spacing w:val="0"/>
          <w:kern w:val="2"/>
          <w:sz w:val="24"/>
          <w:szCs w:val="24"/>
          <w:shd w:val="clear" w:fill="auto"/>
          <w:lang w:bidi="ar-SA"/>
        </w:rPr>
        <w:t>负责制定董事、高级管理人员的考核标准并进行考核，制定、审查董事、高级管理人员的薪酬决定机制、决策流程、支付与止付追索安排等薪酬政策与方案，并就下列事项向董事会提出建议：</w:t>
      </w:r>
    </w:p>
    <w:p w14:paraId="434834D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（一）董事、高级管理人员的薪酬；</w:t>
      </w:r>
    </w:p>
    <w:p w14:paraId="7DC46B4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（二）制定或者变更股权激励计划、员工持股计划，激励对象获授权益、行使权益条件的成就；</w:t>
      </w:r>
    </w:p>
    <w:p w14:paraId="78E59CDF">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（三）董事、高级管理人员在拟分拆所属子公司安排持股计划；</w:t>
      </w:r>
    </w:p>
    <w:p w14:paraId="6FAE9420">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（四）法律、行政法规、中国证监会规定和本章程规定的其他事项。</w:t>
      </w:r>
    </w:p>
    <w:p w14:paraId="4BAA35E8">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董事会对薪酬与考核委员会的建议未采纳或者未完全采纳的，应当在董事会决议中记载薪酬与考核委员会的意见及未采纳的具体理由，并进行披露。</w:t>
      </w:r>
    </w:p>
    <w:p w14:paraId="184DCDB9">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p>
    <w:p w14:paraId="6B19E20C">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40" w:name="_Toc23719"/>
      <w:bookmarkStart w:id="141" w:name="_Toc24846"/>
      <w:bookmarkStart w:id="142" w:name="_Toc34486696"/>
      <w:bookmarkStart w:id="143" w:name="_Toc8380"/>
      <w:bookmarkStart w:id="144" w:name="_Toc458"/>
      <w:bookmarkStart w:id="145" w:name="_Toc13966"/>
      <w:r>
        <w:rPr>
          <w:rFonts w:hint="default" w:ascii="Times New Roman" w:hAnsi="Times New Roman" w:eastAsia="宋体" w:cs="Times New Roman"/>
          <w:color w:val="auto"/>
          <w:sz w:val="24"/>
          <w:szCs w:val="24"/>
        </w:rPr>
        <w:t>第六章  高级管理人员</w:t>
      </w:r>
      <w:bookmarkEnd w:id="140"/>
      <w:bookmarkEnd w:id="141"/>
      <w:bookmarkEnd w:id="142"/>
      <w:bookmarkEnd w:id="143"/>
      <w:bookmarkEnd w:id="144"/>
      <w:bookmarkEnd w:id="145"/>
    </w:p>
    <w:p w14:paraId="1EB03F2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公司设总经理一名，由董事会</w:t>
      </w:r>
      <w:r>
        <w:rPr>
          <w:rFonts w:hint="default" w:ascii="Times New Roman" w:hAnsi="Times New Roman" w:cs="Times New Roman"/>
          <w:color w:val="auto"/>
          <w:sz w:val="24"/>
          <w:szCs w:val="24"/>
          <w:lang w:val="en-US" w:eastAsia="zh-CN"/>
        </w:rPr>
        <w:t>决定</w:t>
      </w:r>
      <w:r>
        <w:rPr>
          <w:rFonts w:hint="default" w:ascii="Times New Roman" w:hAnsi="Times New Roman" w:eastAsia="宋体" w:cs="Times New Roman"/>
          <w:color w:val="auto"/>
          <w:sz w:val="24"/>
          <w:szCs w:val="24"/>
        </w:rPr>
        <w:t>聘任或解聘。</w:t>
      </w:r>
    </w:p>
    <w:p w14:paraId="78AADA5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公司设副总经理若干名，</w:t>
      </w:r>
      <w:r>
        <w:rPr>
          <w:rFonts w:hint="default" w:ascii="Times New Roman" w:hAnsi="Times New Roman" w:cs="Times New Roman"/>
          <w:color w:val="auto"/>
          <w:sz w:val="24"/>
          <w:szCs w:val="24"/>
          <w:lang w:val="en-US" w:eastAsia="zh-CN"/>
        </w:rPr>
        <w:t>负责协助总经理工作，</w:t>
      </w:r>
      <w:r>
        <w:rPr>
          <w:rFonts w:hint="default" w:ascii="Times New Roman" w:hAnsi="Times New Roman" w:eastAsia="宋体" w:cs="Times New Roman"/>
          <w:color w:val="auto"/>
          <w:sz w:val="24"/>
          <w:szCs w:val="24"/>
        </w:rPr>
        <w:t>由总经理提名，由董事会聘任</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解聘。</w:t>
      </w:r>
    </w:p>
    <w:p w14:paraId="3A856EF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本章程关于不得担任董事的情形</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离职管理制度的规定</w:t>
      </w:r>
      <w:r>
        <w:rPr>
          <w:rFonts w:hint="default" w:ascii="Times New Roman" w:hAnsi="Times New Roman" w:eastAsia="宋体" w:cs="Times New Roman"/>
          <w:color w:val="auto"/>
          <w:sz w:val="24"/>
          <w:szCs w:val="24"/>
        </w:rPr>
        <w:t>，同时适用于高级管理人员。</w:t>
      </w:r>
    </w:p>
    <w:p w14:paraId="24A988C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本章程关于董事的忠实义务和勤勉义务的规定，同时适用于高级管理人员。</w:t>
      </w:r>
    </w:p>
    <w:p w14:paraId="3291881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在公司控股股东单位担任除董事、监事以外其他</w:t>
      </w:r>
      <w:r>
        <w:rPr>
          <w:rFonts w:hint="default" w:ascii="Times New Roman" w:hAnsi="Times New Roman" w:cs="Times New Roman"/>
          <w:color w:val="auto"/>
          <w:sz w:val="24"/>
          <w:szCs w:val="24"/>
          <w:lang w:val="en-US" w:eastAsia="zh-CN"/>
        </w:rPr>
        <w:t>行政</w:t>
      </w:r>
      <w:r>
        <w:rPr>
          <w:rFonts w:hint="default" w:ascii="Times New Roman" w:hAnsi="Times New Roman" w:eastAsia="宋体" w:cs="Times New Roman"/>
          <w:color w:val="auto"/>
          <w:sz w:val="24"/>
          <w:szCs w:val="24"/>
        </w:rPr>
        <w:t>职务的人员，不得担任公司的高级管理人员。</w:t>
      </w:r>
    </w:p>
    <w:p w14:paraId="533BAC7D">
      <w:pPr>
        <w:numPr>
          <w:ilvl w:val="-1"/>
          <w:numId w:val="0"/>
        </w:numPr>
        <w:spacing w:before="0" w:beforeLines="0" w:after="0" w:afterLines="0" w:line="360" w:lineRule="auto"/>
        <w:ind w:left="480" w:leftChars="20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公司高级管理人员仅在公司领薪，不由控股股东代发薪水。</w:t>
      </w:r>
    </w:p>
    <w:p w14:paraId="050F03FA">
      <w:pPr>
        <w:numPr>
          <w:ilvl w:val="0"/>
          <w:numId w:val="1"/>
        </w:numPr>
        <w:spacing w:before="0" w:beforeLines="0" w:after="0" w:afterLines="0" w:line="360" w:lineRule="auto"/>
        <w:ind w:leftChars="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总经理每届任期三年，总经理连聘可以连任。</w:t>
      </w:r>
    </w:p>
    <w:p w14:paraId="21C2CCF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总经理对董事会负责，行使下列职权：</w:t>
      </w:r>
    </w:p>
    <w:p w14:paraId="1EBDA83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（一）主持公司的生产经营管理工作，组织实施董事会决议，并向董事会报告工作；</w:t>
      </w:r>
    </w:p>
    <w:p w14:paraId="64EC89E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（二）组织实施公司年度经营计划和投资方案；</w:t>
      </w:r>
    </w:p>
    <w:p w14:paraId="30C9D12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（三）拟订公司内部管理机构设置方案；</w:t>
      </w:r>
    </w:p>
    <w:p w14:paraId="0D28154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（四）拟订公司的基本管理制度；</w:t>
      </w:r>
    </w:p>
    <w:p w14:paraId="6D57E9B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（五）制定公司的具体规章；</w:t>
      </w:r>
    </w:p>
    <w:p w14:paraId="56E28F5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（六）提请董事会聘任或者解聘公司副总经理、财务总监；</w:t>
      </w:r>
    </w:p>
    <w:p w14:paraId="621F0C7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（七）决定聘任或者解聘除应由董事会决定聘任或者解聘以外的负责管理人员；</w:t>
      </w:r>
    </w:p>
    <w:p w14:paraId="0FE4A7A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（八）本章程或董事会授予的其他职权。</w:t>
      </w:r>
    </w:p>
    <w:p w14:paraId="1CA0AAD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总经理列席董事会会议。</w:t>
      </w:r>
    </w:p>
    <w:p w14:paraId="232CE99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总经理应制订总经理工作细则，报董事会批准后实施。</w:t>
      </w:r>
    </w:p>
    <w:p w14:paraId="2C3B7A1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总经理工作细则包括下列内容：</w:t>
      </w:r>
    </w:p>
    <w:p w14:paraId="02CABDD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（一）总经理会议召开的条件、程序和参加的人员；</w:t>
      </w:r>
    </w:p>
    <w:p w14:paraId="38D4EEB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（二）总经理及其他高级管理人员各自具体的职责及其分工；</w:t>
      </w:r>
    </w:p>
    <w:p w14:paraId="0B4D175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（三）公司资金、资产运用，签订重大合同的权限，以及向董事会的报告制度；</w:t>
      </w:r>
    </w:p>
    <w:p w14:paraId="38D62D5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（四）董事会认为必要的其他事项。</w:t>
      </w:r>
    </w:p>
    <w:p w14:paraId="082FD61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总经理可以在任期届满以前提出辞职。有关总经理辞职的具体程序和办法由总经理与公司之间的</w:t>
      </w:r>
      <w:r>
        <w:rPr>
          <w:rFonts w:hint="default" w:ascii="Times New Roman" w:hAnsi="Times New Roman" w:cs="Times New Roman"/>
          <w:color w:val="auto"/>
          <w:sz w:val="24"/>
          <w:szCs w:val="24"/>
          <w:lang w:val="en-US" w:eastAsia="zh-CN"/>
        </w:rPr>
        <w:t>相关</w:t>
      </w:r>
      <w:r>
        <w:rPr>
          <w:rFonts w:hint="default" w:ascii="Times New Roman" w:hAnsi="Times New Roman" w:eastAsia="宋体" w:cs="Times New Roman"/>
          <w:color w:val="auto"/>
          <w:sz w:val="24"/>
          <w:szCs w:val="24"/>
        </w:rPr>
        <w:t>合同规定。</w:t>
      </w:r>
    </w:p>
    <w:p w14:paraId="3E3A416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公司设董事会秘书，负责公司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和董事会会议的筹备、文件保管以及公司股东资料管理，办理信息披露事务等事宜。</w:t>
      </w:r>
    </w:p>
    <w:p w14:paraId="61DBF0A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董事会秘书应遵守法律、行政法规、部门规章及本章程的有关规定。</w:t>
      </w:r>
    </w:p>
    <w:p w14:paraId="3B80F36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副总经理由总经理提名，并由董事会聘任或者解聘。副总经理可以在任期届满以前提出辞职。有关副总经理辞职的具体程序和办法由副总经理与公司之间的</w:t>
      </w:r>
      <w:r>
        <w:rPr>
          <w:rFonts w:hint="default" w:ascii="Times New Roman" w:hAnsi="Times New Roman" w:cs="Times New Roman"/>
          <w:color w:val="auto"/>
          <w:sz w:val="24"/>
          <w:szCs w:val="24"/>
          <w:lang w:val="en-US" w:eastAsia="zh-CN"/>
        </w:rPr>
        <w:t>相关</w:t>
      </w:r>
      <w:r>
        <w:rPr>
          <w:rFonts w:hint="default" w:ascii="Times New Roman" w:hAnsi="Times New Roman" w:eastAsia="宋体" w:cs="Times New Roman"/>
          <w:color w:val="auto"/>
          <w:sz w:val="24"/>
          <w:szCs w:val="24"/>
        </w:rPr>
        <w:t>合同规定。</w:t>
      </w:r>
    </w:p>
    <w:p w14:paraId="507CC6D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高级管理人员执行公司职务时</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给他人造成损害的，公司将承担赔偿责任；高级管理人员存在故意或者重大过失的，也应当承担赔偿责任。</w:t>
      </w:r>
    </w:p>
    <w:p w14:paraId="6A3C227F">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高级管理人员执行公司职务时</w:t>
      </w:r>
      <w:r>
        <w:rPr>
          <w:rFonts w:hint="default" w:ascii="Times New Roman" w:hAnsi="Times New Roman" w:eastAsia="宋体" w:cs="Times New Roman"/>
          <w:color w:val="auto"/>
          <w:sz w:val="24"/>
          <w:szCs w:val="24"/>
        </w:rPr>
        <w:t>违反法律、行政法规、部门规章或本章程的规定，给公司造成损失的，应当承担赔偿责任。</w:t>
      </w:r>
    </w:p>
    <w:p w14:paraId="4D842C7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公司高级管理人员应当忠实履行职务，维护公司和全体股东的最大利益。公司高级管理人员因未能忠实履行职务或违背诚信义务，给公司和社会公众股股东的利益造成损害的，应当依法承担赔偿责任。</w:t>
      </w:r>
    </w:p>
    <w:p w14:paraId="43AA74C9">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7ECA8476">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46" w:name="_Toc15602"/>
      <w:bookmarkStart w:id="147" w:name="_Toc4246"/>
      <w:bookmarkStart w:id="148" w:name="_Toc23210"/>
      <w:bookmarkStart w:id="149" w:name="_Toc16623"/>
      <w:bookmarkStart w:id="150" w:name="_Toc34486700"/>
      <w:bookmarkStart w:id="151" w:name="_Toc10018"/>
      <w:r>
        <w:rPr>
          <w:rFonts w:hint="default" w:ascii="Times New Roman" w:hAnsi="Times New Roman" w:eastAsia="宋体" w:cs="Times New Roman"/>
          <w:color w:val="auto"/>
          <w:sz w:val="24"/>
          <w:szCs w:val="24"/>
        </w:rPr>
        <w:t>第</w:t>
      </w:r>
      <w:r>
        <w:rPr>
          <w:rFonts w:hint="default" w:ascii="Times New Roman" w:hAnsi="Times New Roman" w:cs="Times New Roman"/>
          <w:color w:val="auto"/>
          <w:sz w:val="24"/>
          <w:szCs w:val="24"/>
          <w:lang w:val="en-US" w:eastAsia="zh-CN"/>
        </w:rPr>
        <w:t>七</w:t>
      </w:r>
      <w:r>
        <w:rPr>
          <w:rFonts w:hint="default" w:ascii="Times New Roman" w:hAnsi="Times New Roman" w:eastAsia="宋体" w:cs="Times New Roman"/>
          <w:color w:val="auto"/>
          <w:sz w:val="24"/>
          <w:szCs w:val="24"/>
        </w:rPr>
        <w:t>章  财务会计制度、利润分配和审计</w:t>
      </w:r>
      <w:bookmarkEnd w:id="146"/>
      <w:bookmarkEnd w:id="147"/>
      <w:bookmarkEnd w:id="148"/>
      <w:bookmarkEnd w:id="149"/>
      <w:bookmarkEnd w:id="150"/>
      <w:bookmarkEnd w:id="151"/>
    </w:p>
    <w:p w14:paraId="1A14BCEA">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52" w:name="_Toc21910"/>
      <w:bookmarkStart w:id="153" w:name="_Toc13871"/>
      <w:bookmarkStart w:id="154" w:name="_Toc16143"/>
      <w:bookmarkStart w:id="155" w:name="_Toc13520"/>
      <w:bookmarkStart w:id="156" w:name="_Toc13293"/>
      <w:bookmarkStart w:id="157" w:name="_Toc34486701"/>
      <w:r>
        <w:rPr>
          <w:rFonts w:hint="default" w:ascii="Times New Roman" w:hAnsi="Times New Roman" w:eastAsia="宋体" w:cs="Times New Roman"/>
          <w:color w:val="auto"/>
          <w:sz w:val="24"/>
          <w:szCs w:val="24"/>
        </w:rPr>
        <w:t>第一节  财务会计制度</w:t>
      </w:r>
      <w:bookmarkEnd w:id="152"/>
      <w:bookmarkEnd w:id="153"/>
      <w:bookmarkEnd w:id="154"/>
      <w:bookmarkEnd w:id="155"/>
      <w:bookmarkEnd w:id="156"/>
      <w:bookmarkEnd w:id="157"/>
    </w:p>
    <w:p w14:paraId="18FC732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公司依照法律、行政法规和国家有关部门的规定，制定公司的财务会计制度。</w:t>
      </w:r>
    </w:p>
    <w:p w14:paraId="7EC02A6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公司在每一会计年度结束起4个月内向中国证监会</w:t>
      </w:r>
      <w:r>
        <w:rPr>
          <w:rFonts w:hint="default" w:ascii="Times New Roman" w:hAnsi="Times New Roman" w:cs="Times New Roman"/>
          <w:color w:val="auto"/>
          <w:sz w:val="24"/>
          <w:szCs w:val="24"/>
          <w:lang w:val="en-US" w:eastAsia="zh-CN"/>
        </w:rPr>
        <w:t>派出机构</w:t>
      </w:r>
      <w:r>
        <w:rPr>
          <w:rFonts w:hint="default" w:ascii="Times New Roman" w:hAnsi="Times New Roman" w:eastAsia="宋体" w:cs="Times New Roman"/>
          <w:color w:val="auto"/>
          <w:sz w:val="24"/>
          <w:szCs w:val="24"/>
        </w:rPr>
        <w:t>和证券交易所报送</w:t>
      </w:r>
      <w:r>
        <w:rPr>
          <w:rFonts w:hint="default" w:ascii="Times New Roman" w:hAnsi="Times New Roman" w:cs="Times New Roman"/>
          <w:color w:val="auto"/>
          <w:sz w:val="24"/>
          <w:szCs w:val="24"/>
          <w:lang w:val="en-US" w:eastAsia="zh-CN"/>
        </w:rPr>
        <w:t>并披露</w:t>
      </w:r>
      <w:r>
        <w:rPr>
          <w:rFonts w:hint="default" w:ascii="Times New Roman" w:hAnsi="Times New Roman" w:eastAsia="宋体" w:cs="Times New Roman"/>
          <w:color w:val="auto"/>
          <w:sz w:val="24"/>
          <w:szCs w:val="24"/>
        </w:rPr>
        <w:t>年度报告，在每一会计年度</w:t>
      </w:r>
      <w:r>
        <w:rPr>
          <w:rFonts w:hint="default" w:ascii="Times New Roman" w:hAnsi="Times New Roman" w:cs="Times New Roman"/>
          <w:color w:val="auto"/>
          <w:sz w:val="24"/>
          <w:szCs w:val="24"/>
          <w:lang w:val="en-US" w:eastAsia="zh-CN"/>
        </w:rPr>
        <w:t>上半年</w:t>
      </w:r>
      <w:r>
        <w:rPr>
          <w:rFonts w:hint="default" w:ascii="Times New Roman" w:hAnsi="Times New Roman" w:eastAsia="宋体" w:cs="Times New Roman"/>
          <w:color w:val="auto"/>
          <w:sz w:val="24"/>
          <w:szCs w:val="24"/>
        </w:rPr>
        <w:t>结束之日起2个月内向中国证监会派出机构和证券交易所报送</w:t>
      </w:r>
      <w:r>
        <w:rPr>
          <w:rFonts w:hint="default" w:ascii="Times New Roman" w:hAnsi="Times New Roman" w:cs="Times New Roman"/>
          <w:color w:val="auto"/>
          <w:sz w:val="24"/>
          <w:szCs w:val="24"/>
          <w:lang w:val="en-US" w:eastAsia="zh-CN"/>
        </w:rPr>
        <w:t>并披露中期</w:t>
      </w:r>
      <w:r>
        <w:rPr>
          <w:rFonts w:hint="default" w:ascii="Times New Roman" w:hAnsi="Times New Roman" w:eastAsia="宋体" w:cs="Times New Roman"/>
          <w:color w:val="auto"/>
          <w:sz w:val="24"/>
          <w:szCs w:val="24"/>
        </w:rPr>
        <w:t>报告。</w:t>
      </w:r>
    </w:p>
    <w:p w14:paraId="55B1ABD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上述</w:t>
      </w:r>
      <w:r>
        <w:rPr>
          <w:rFonts w:hint="default" w:ascii="Times New Roman" w:hAnsi="Times New Roman" w:cs="Times New Roman"/>
          <w:color w:val="auto"/>
          <w:sz w:val="24"/>
          <w:szCs w:val="24"/>
          <w:lang w:val="en-US" w:eastAsia="zh-CN"/>
        </w:rPr>
        <w:t>年度报告、中期</w:t>
      </w:r>
      <w:r>
        <w:rPr>
          <w:rFonts w:hint="default" w:ascii="Times New Roman" w:hAnsi="Times New Roman" w:eastAsia="宋体" w:cs="Times New Roman"/>
          <w:color w:val="auto"/>
          <w:sz w:val="24"/>
          <w:szCs w:val="24"/>
        </w:rPr>
        <w:t>报告按照有关法律、行政法规</w:t>
      </w:r>
      <w:r>
        <w:rPr>
          <w:rFonts w:hint="default" w:ascii="Times New Roman" w:hAnsi="Times New Roman" w:cs="Times New Roman"/>
          <w:color w:val="auto"/>
          <w:sz w:val="24"/>
          <w:szCs w:val="24"/>
          <w:lang w:val="en-US" w:eastAsia="zh-CN"/>
        </w:rPr>
        <w:t>、中</w:t>
      </w:r>
      <w:r>
        <w:rPr>
          <w:rFonts w:hint="default" w:ascii="Times New Roman" w:hAnsi="Times New Roman" w:eastAsia="宋体" w:cs="Times New Roman"/>
          <w:i w:val="0"/>
          <w:iCs w:val="0"/>
          <w:caps w:val="0"/>
          <w:color w:val="auto"/>
          <w:spacing w:val="0"/>
          <w:sz w:val="24"/>
          <w:szCs w:val="24"/>
          <w:shd w:val="clear" w:fill="auto"/>
        </w:rPr>
        <w:t>国证监会及证券交易所的规定进行编制</w:t>
      </w:r>
      <w:r>
        <w:rPr>
          <w:rFonts w:hint="default" w:ascii="Times New Roman" w:hAnsi="Times New Roman" w:eastAsia="宋体" w:cs="Times New Roman"/>
          <w:color w:val="auto"/>
          <w:sz w:val="24"/>
          <w:szCs w:val="24"/>
        </w:rPr>
        <w:t>。</w:t>
      </w:r>
    </w:p>
    <w:p w14:paraId="305BD7C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公司除法定的会计账簿外，不另立会计账簿。公司的资</w:t>
      </w:r>
      <w:r>
        <w:rPr>
          <w:rFonts w:hint="default" w:ascii="Times New Roman" w:hAnsi="Times New Roman" w:cs="Times New Roman"/>
          <w:color w:val="auto"/>
          <w:sz w:val="24"/>
          <w:szCs w:val="24"/>
          <w:lang w:val="en-US" w:eastAsia="zh-CN"/>
        </w:rPr>
        <w:t>金</w:t>
      </w:r>
      <w:r>
        <w:rPr>
          <w:rFonts w:hint="default" w:ascii="Times New Roman" w:hAnsi="Times New Roman" w:eastAsia="宋体" w:cs="Times New Roman"/>
          <w:color w:val="auto"/>
          <w:sz w:val="24"/>
          <w:szCs w:val="24"/>
        </w:rPr>
        <w:t>，不以任何个人名义开立账户存储。</w:t>
      </w:r>
    </w:p>
    <w:p w14:paraId="261A197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公司分配当年税后利润时，应当提取利润的10%列入公司法定公积金。公司法定公积金累计额为公司注册资本的50%以上的，可以不再提取。</w:t>
      </w:r>
    </w:p>
    <w:p w14:paraId="1627A4C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公司的法定公积金不足以弥补以前年度亏损的，在依照前款规定提取法定公积金之前，应当先用当年利润弥补亏损。</w:t>
      </w:r>
    </w:p>
    <w:p w14:paraId="22F2004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公司从税后利润中提取法定公积金后，经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决议，还可以从税后利润中提取任意公积金。</w:t>
      </w:r>
    </w:p>
    <w:p w14:paraId="6B299AC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公司弥补亏损和提取公积金后所余税后利润，按照股东持有的股份比例分配。但本章程规定不按持股比例分配的除外。</w:t>
      </w:r>
    </w:p>
    <w:p w14:paraId="7761625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违反《公司法》向股东分配利润的，股东</w:t>
      </w:r>
      <w:r>
        <w:rPr>
          <w:rFonts w:hint="default" w:ascii="Times New Roman" w:hAnsi="Times New Roman" w:cs="Times New Roman"/>
          <w:color w:val="auto"/>
          <w:sz w:val="24"/>
          <w:szCs w:val="24"/>
          <w:lang w:val="en-US" w:eastAsia="zh-CN"/>
        </w:rPr>
        <w:t>应当</w:t>
      </w:r>
      <w:r>
        <w:rPr>
          <w:rFonts w:hint="default" w:ascii="Times New Roman" w:hAnsi="Times New Roman" w:eastAsia="宋体" w:cs="Times New Roman"/>
          <w:color w:val="auto"/>
          <w:sz w:val="24"/>
          <w:szCs w:val="24"/>
        </w:rPr>
        <w:t>将违反规定分配的利润退还公司。给公司造成损失的，股东及负有责任的董事、高级管理人员应当承担赔偿责任。</w:t>
      </w:r>
    </w:p>
    <w:p w14:paraId="33FA6C1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公司持有的本公司股份不参与分配利润。</w:t>
      </w:r>
    </w:p>
    <w:p w14:paraId="1EE4B388">
      <w:pPr>
        <w:numPr>
          <w:ilvl w:val="0"/>
          <w:numId w:val="1"/>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公司的利润分配政策以及决策程序</w:t>
      </w:r>
      <w:r>
        <w:rPr>
          <w:rFonts w:hint="default" w:ascii="Times New Roman" w:hAnsi="Times New Roman" w:cs="Times New Roman"/>
          <w:color w:val="auto"/>
          <w:sz w:val="24"/>
          <w:szCs w:val="24"/>
          <w:lang w:val="en-US" w:eastAsia="zh-CN"/>
        </w:rPr>
        <w:t>为：</w:t>
      </w:r>
    </w:p>
    <w:p w14:paraId="1CEA859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（一）利润分配</w:t>
      </w:r>
      <w:r>
        <w:rPr>
          <w:rFonts w:hint="default" w:cs="Times New Roman"/>
          <w:color w:val="auto"/>
          <w:sz w:val="24"/>
          <w:szCs w:val="24"/>
          <w:lang w:val="en-US" w:eastAsia="zh-CN"/>
        </w:rPr>
        <w:t>的</w:t>
      </w:r>
      <w:r>
        <w:rPr>
          <w:rFonts w:hint="default" w:ascii="Times New Roman" w:hAnsi="Times New Roman" w:eastAsia="宋体" w:cs="Times New Roman"/>
          <w:color w:val="auto"/>
          <w:sz w:val="24"/>
          <w:szCs w:val="24"/>
        </w:rPr>
        <w:t>原则</w:t>
      </w:r>
    </w:p>
    <w:p w14:paraId="4D2E197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公司实施积极的利润分配政策，重视对投资者的合理投资回报，并保持连续性和稳定性。</w:t>
      </w:r>
    </w:p>
    <w:p w14:paraId="413D82B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公司具备现金分红条件的，应当</w:t>
      </w:r>
      <w:r>
        <w:rPr>
          <w:rFonts w:hint="default" w:cs="Times New Roman"/>
          <w:color w:val="auto"/>
          <w:sz w:val="24"/>
          <w:szCs w:val="24"/>
          <w:lang w:val="en-US" w:eastAsia="zh-CN"/>
        </w:rPr>
        <w:t>优先</w:t>
      </w:r>
      <w:r>
        <w:rPr>
          <w:rFonts w:hint="default" w:ascii="Times New Roman" w:hAnsi="Times New Roman" w:eastAsia="宋体" w:cs="Times New Roman"/>
          <w:color w:val="auto"/>
          <w:sz w:val="24"/>
          <w:szCs w:val="24"/>
        </w:rPr>
        <w:t>采用现金分红进行利润分配。</w:t>
      </w:r>
    </w:p>
    <w:p w14:paraId="7948328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3</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公司董事会和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对利润分配政策的决策和论证过程中应当充分考虑独立董事和公众投资者的意见。</w:t>
      </w:r>
    </w:p>
    <w:p w14:paraId="3ABE07B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（二）利润分配</w:t>
      </w:r>
      <w:r>
        <w:rPr>
          <w:rFonts w:hint="default" w:cs="Times New Roman"/>
          <w:color w:val="auto"/>
          <w:sz w:val="24"/>
          <w:szCs w:val="24"/>
          <w:lang w:val="en-US" w:eastAsia="zh-CN"/>
        </w:rPr>
        <w:t>的</w:t>
      </w:r>
      <w:r>
        <w:rPr>
          <w:rFonts w:hint="default" w:ascii="Times New Roman" w:hAnsi="Times New Roman" w:eastAsia="宋体" w:cs="Times New Roman"/>
          <w:color w:val="auto"/>
          <w:sz w:val="24"/>
          <w:szCs w:val="24"/>
        </w:rPr>
        <w:t>具体政策</w:t>
      </w:r>
    </w:p>
    <w:p w14:paraId="130CFAB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利润分配的形式</w:t>
      </w:r>
    </w:p>
    <w:p w14:paraId="24920C4B">
      <w:pPr>
        <w:spacing w:before="0" w:beforeLines="0" w:after="0" w:afterLines="0" w:line="360" w:lineRule="auto"/>
        <w:ind w:firstLine="480" w:firstLineChars="200"/>
        <w:rPr>
          <w:rFonts w:hint="default"/>
          <w:color w:val="auto"/>
          <w:szCs w:val="24"/>
        </w:rPr>
      </w:pPr>
      <w:r>
        <w:rPr>
          <w:rFonts w:hint="default" w:ascii="Times New Roman" w:hAnsi="Times New Roman" w:eastAsia="宋体" w:cs="Times New Roman"/>
          <w:color w:val="auto"/>
          <w:sz w:val="24"/>
          <w:szCs w:val="24"/>
        </w:rPr>
        <w:t>公司</w:t>
      </w:r>
      <w:r>
        <w:rPr>
          <w:rFonts w:hint="default" w:cs="Times New Roman"/>
          <w:color w:val="auto"/>
          <w:sz w:val="24"/>
          <w:szCs w:val="24"/>
          <w:lang w:val="en-US" w:eastAsia="zh-CN"/>
        </w:rPr>
        <w:t>可以</w:t>
      </w:r>
      <w:r>
        <w:rPr>
          <w:rFonts w:hint="default" w:ascii="Times New Roman" w:hAnsi="Times New Roman" w:eastAsia="宋体" w:cs="Times New Roman"/>
          <w:color w:val="auto"/>
          <w:sz w:val="24"/>
          <w:szCs w:val="24"/>
        </w:rPr>
        <w:t>采取现金、股票</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现金与股票相结合</w:t>
      </w:r>
      <w:r>
        <w:rPr>
          <w:rFonts w:hint="default" w:cs="Times New Roman"/>
          <w:color w:val="auto"/>
          <w:sz w:val="24"/>
          <w:szCs w:val="24"/>
          <w:lang w:val="en-US" w:eastAsia="zh-CN"/>
        </w:rPr>
        <w:t>或者其他</w:t>
      </w:r>
      <w:r>
        <w:rPr>
          <w:rFonts w:hint="default" w:ascii="Times New Roman" w:hAnsi="Times New Roman" w:eastAsia="宋体" w:cs="Times New Roman"/>
          <w:color w:val="auto"/>
          <w:sz w:val="24"/>
          <w:szCs w:val="24"/>
        </w:rPr>
        <w:t>法律</w:t>
      </w:r>
      <w:r>
        <w:rPr>
          <w:rFonts w:hint="default" w:cs="Times New Roman"/>
          <w:color w:val="auto"/>
          <w:sz w:val="24"/>
          <w:szCs w:val="24"/>
          <w:lang w:val="en-US" w:eastAsia="zh-CN"/>
        </w:rPr>
        <w:t>法规</w:t>
      </w:r>
      <w:r>
        <w:rPr>
          <w:rFonts w:hint="default" w:ascii="Times New Roman" w:hAnsi="Times New Roman" w:eastAsia="宋体" w:cs="Times New Roman"/>
          <w:color w:val="auto"/>
          <w:sz w:val="24"/>
          <w:szCs w:val="24"/>
        </w:rPr>
        <w:t>允许的</w:t>
      </w:r>
      <w:r>
        <w:rPr>
          <w:rFonts w:hint="default" w:cs="Times New Roman"/>
          <w:color w:val="auto"/>
          <w:sz w:val="24"/>
          <w:szCs w:val="24"/>
          <w:lang w:val="en-US" w:eastAsia="zh-CN"/>
        </w:rPr>
        <w:t>方式</w:t>
      </w:r>
      <w:r>
        <w:rPr>
          <w:rFonts w:hint="default" w:ascii="Times New Roman" w:hAnsi="Times New Roman" w:eastAsia="宋体" w:cs="Times New Roman"/>
          <w:color w:val="auto"/>
          <w:sz w:val="24"/>
          <w:szCs w:val="24"/>
        </w:rPr>
        <w:t>分配利润</w:t>
      </w:r>
      <w:r>
        <w:rPr>
          <w:rFonts w:hint="default" w:cs="Times New Roman"/>
          <w:color w:val="auto"/>
          <w:sz w:val="24"/>
          <w:szCs w:val="24"/>
          <w:lang w:eastAsia="zh-CN"/>
        </w:rPr>
        <w:t>，</w:t>
      </w:r>
      <w:r>
        <w:rPr>
          <w:rFonts w:hint="default"/>
          <w:color w:val="auto"/>
          <w:szCs w:val="24"/>
        </w:rPr>
        <w:t>利润分配不得超过累计可分配利润的范围，不得损害公司持续经营能力。</w:t>
      </w:r>
    </w:p>
    <w:p w14:paraId="3F08F35C">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公司董事会可以根据当期的盈利规模、现金流状况、发展阶段及资金需求状况，提议公司进行</w:t>
      </w:r>
      <w:r>
        <w:rPr>
          <w:rFonts w:hint="default" w:ascii="Times New Roman" w:hAnsi="Times New Roman" w:eastAsia="宋体" w:cs="Times New Roman"/>
          <w:color w:val="auto"/>
          <w:sz w:val="24"/>
          <w:szCs w:val="24"/>
          <w:highlight w:val="none"/>
        </w:rPr>
        <w:t>中期分红。</w:t>
      </w:r>
    </w:p>
    <w:p w14:paraId="482AA54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2</w:t>
      </w:r>
      <w:r>
        <w:rPr>
          <w:rFonts w:hint="default"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现金分红的具体条件：①公司该年</w:t>
      </w:r>
      <w:r>
        <w:rPr>
          <w:rFonts w:hint="eastAsia" w:cs="Times New Roman"/>
          <w:color w:val="auto"/>
          <w:sz w:val="24"/>
          <w:szCs w:val="24"/>
          <w:highlight w:val="none"/>
          <w:lang w:val="en-US" w:eastAsia="zh-CN"/>
        </w:rPr>
        <w:t>末</w:t>
      </w:r>
      <w:r>
        <w:rPr>
          <w:rFonts w:hint="default" w:ascii="Times New Roman" w:hAnsi="Times New Roman" w:eastAsia="宋体" w:cs="Times New Roman"/>
          <w:color w:val="auto"/>
          <w:sz w:val="24"/>
          <w:szCs w:val="24"/>
          <w:highlight w:val="none"/>
        </w:rPr>
        <w:t>的可供分配利润（即公司弥补亏损、提取盈余公积金后剩余的税后利润）为正值；②审计机构对公司当年度财务报告出具标准无保留意见的审计报告；</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3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未来十二个月内无重大投资计划或</w:t>
      </w:r>
      <w:r>
        <w:rPr>
          <w:rFonts w:hint="default" w:ascii="Times New Roman" w:hAnsi="Times New Roman" w:eastAsia="宋体" w:cs="Times New Roman"/>
          <w:color w:val="auto"/>
          <w:sz w:val="24"/>
          <w:szCs w:val="24"/>
        </w:rPr>
        <w:t>重大现金支出等事项发生，或在考虑实施前述重大投资计划或重大现金支出以及该年度现金分红的前提下公司正常生产经营的资金需求仍能够得到满足。上述重大投资计划或重大现金支出指以下情形之一：</w:t>
      </w:r>
    </w:p>
    <w:p w14:paraId="55EDA50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（1）公司未来十二个月内拟对外投资、收购资产或购买设备累计支出达到或超过公司最近一期经审计净资产的50%，且超过5,000万元；</w:t>
      </w:r>
    </w:p>
    <w:p w14:paraId="6101D9C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（2）公司未来十二个月内拟对外投资、收购资产或购买设备累计支出达到或超过公司最近一期经审计总资产的30%。</w:t>
      </w:r>
    </w:p>
    <w:p w14:paraId="0DB9DFE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根据公司章程关于董事会和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职权的相关规定，上述重大投资计划或重大现金支出须经董事会批准，报</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审议通过后方可实施。</w:t>
      </w:r>
    </w:p>
    <w:p w14:paraId="0ADD6E0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3、</w:t>
      </w:r>
      <w:r>
        <w:rPr>
          <w:rFonts w:hint="default" w:ascii="Times New Roman" w:hAnsi="Times New Roman" w:eastAsia="宋体" w:cs="Times New Roman"/>
          <w:color w:val="auto"/>
          <w:sz w:val="24"/>
          <w:szCs w:val="24"/>
        </w:rPr>
        <w:t>现金分红的比例</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每连续三年以现金方式累计分配的利润不少于连续三年实现的年均可分配利润的</w:t>
      </w:r>
      <w:r>
        <w:rPr>
          <w:rFonts w:hint="default" w:ascii="Times New Roman" w:hAnsi="Times New Roman" w:cs="Times New Roman"/>
          <w:color w:val="auto"/>
          <w:sz w:val="24"/>
          <w:szCs w:val="24"/>
          <w:lang w:val="en-US" w:eastAsia="zh-CN"/>
        </w:rPr>
        <w:t>30%</w:t>
      </w:r>
      <w:r>
        <w:rPr>
          <w:rFonts w:hint="default" w:ascii="Times New Roman" w:hAnsi="Times New Roman" w:eastAsia="宋体" w:cs="Times New Roman"/>
          <w:color w:val="auto"/>
          <w:sz w:val="24"/>
          <w:szCs w:val="24"/>
        </w:rPr>
        <w:t>。在满足现金分红具体条件的前提下，公司每年以现金方式分配的利润不少于当年实现的可分配利润的10%。</w:t>
      </w:r>
    </w:p>
    <w:p w14:paraId="2B8C134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公司董事会应综合考虑公司所处行业特点、发展阶段、自身经营模式、盈利水平及是否有重大资金支出安排等因素，区分下列情形，并按照</w:t>
      </w:r>
      <w:r>
        <w:rPr>
          <w:rFonts w:hint="default" w:cs="Times New Roman"/>
          <w:color w:val="auto"/>
          <w:sz w:val="24"/>
          <w:szCs w:val="24"/>
          <w:lang w:val="en-US" w:eastAsia="zh-CN"/>
        </w:rPr>
        <w:t>本</w:t>
      </w:r>
      <w:r>
        <w:rPr>
          <w:rFonts w:hint="default" w:ascii="Times New Roman" w:hAnsi="Times New Roman" w:cs="Times New Roman"/>
          <w:color w:val="auto"/>
          <w:sz w:val="24"/>
          <w:szCs w:val="24"/>
          <w:lang w:val="en-US" w:eastAsia="zh-CN"/>
        </w:rPr>
        <w:t>章程规</w:t>
      </w:r>
      <w:r>
        <w:rPr>
          <w:rFonts w:hint="default" w:ascii="Times New Roman" w:hAnsi="Times New Roman" w:eastAsia="宋体" w:cs="Times New Roman"/>
          <w:color w:val="auto"/>
          <w:sz w:val="24"/>
          <w:szCs w:val="24"/>
        </w:rPr>
        <w:t>定的程序，提出差异化的现金分红政策：</w:t>
      </w:r>
    </w:p>
    <w:p w14:paraId="2F0EB8E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①公司发展阶段属成熟期且无重大资金支出安排的，进行利润分配时，现金分红在本次利润分配中所占比例最低应达到80%；</w:t>
      </w:r>
    </w:p>
    <w:p w14:paraId="3683D22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②公司发展阶段属成熟期且有重大资金支出安排的，进行利润分配时，现金分红在本次利润分配中所占比例最低应达到40%；</w:t>
      </w:r>
    </w:p>
    <w:p w14:paraId="6C9F1B4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③公司发展阶段属成长期且有重大资金支出安排的，进行利润分配时，现金分红在本次利润分配中所占比例最低应达到20%；</w:t>
      </w:r>
    </w:p>
    <w:p w14:paraId="50A4747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公司发展阶段不易区分但有重大资金支出安排的，可以按照前</w:t>
      </w:r>
      <w:r>
        <w:rPr>
          <w:rFonts w:hint="default" w:cs="Times New Roman"/>
          <w:color w:val="auto"/>
          <w:sz w:val="24"/>
          <w:szCs w:val="24"/>
          <w:lang w:val="en-US" w:eastAsia="zh-CN"/>
        </w:rPr>
        <w:t>款第</w:t>
      </w:r>
      <w:r>
        <w:rPr>
          <w:rFonts w:hint="default"/>
          <w:color w:val="auto"/>
          <w:szCs w:val="24"/>
        </w:rPr>
        <w:t>③</w:t>
      </w:r>
      <w:r>
        <w:rPr>
          <w:rFonts w:hint="default" w:ascii="Times New Roman" w:hAnsi="Times New Roman" w:eastAsia="宋体" w:cs="Times New Roman"/>
          <w:color w:val="auto"/>
          <w:sz w:val="24"/>
          <w:szCs w:val="24"/>
        </w:rPr>
        <w:t>规定处理。</w:t>
      </w:r>
    </w:p>
    <w:p w14:paraId="3633541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olor w:val="auto"/>
          <w:szCs w:val="24"/>
        </w:rPr>
        <w:t>现金分红在利润分配中所占比例为现金股利除以现金股利与股票股利之和。</w:t>
      </w:r>
    </w:p>
    <w:p w14:paraId="5B91D1F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4、</w:t>
      </w:r>
      <w:r>
        <w:rPr>
          <w:rFonts w:hint="default" w:ascii="Times New Roman" w:hAnsi="Times New Roman" w:eastAsia="宋体" w:cs="Times New Roman"/>
          <w:color w:val="auto"/>
          <w:sz w:val="24"/>
          <w:szCs w:val="24"/>
        </w:rPr>
        <w:t>股票股利分配条件：在公司经营情况良好，并且董事会认为公司股票价格与公司股本规模不匹配、发放股票股利有利于公司全体股东整体利益时，可以在满足上述现金股利分配之余，提出股票股利分配预案。</w:t>
      </w:r>
    </w:p>
    <w:p w14:paraId="78B46F7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（三）利润分配方案的决策程序</w:t>
      </w:r>
    </w:p>
    <w:p w14:paraId="066E422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1、</w:t>
      </w:r>
      <w:r>
        <w:rPr>
          <w:rFonts w:hint="default" w:ascii="Times New Roman" w:hAnsi="Times New Roman" w:eastAsia="宋体" w:cs="Times New Roman"/>
          <w:color w:val="auto"/>
          <w:sz w:val="24"/>
          <w:szCs w:val="24"/>
        </w:rPr>
        <w:t>公司制定利润分配政策时，董事会应当就股东回报事宜进行专项研究论证，制定明确、清晰的股东回报规划，并详细说明规划安排的理由等情况。</w:t>
      </w:r>
    </w:p>
    <w:p w14:paraId="37677BD8">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cs="Times New Roman"/>
          <w:color w:val="auto"/>
          <w:sz w:val="24"/>
          <w:szCs w:val="24"/>
          <w:lang w:val="en-US" w:eastAsia="zh-CN"/>
        </w:rPr>
        <w:t>2、</w:t>
      </w:r>
      <w:r>
        <w:rPr>
          <w:rFonts w:hint="default" w:ascii="Times New Roman" w:hAnsi="Times New Roman" w:eastAsia="宋体" w:cs="Times New Roman"/>
          <w:color w:val="auto"/>
          <w:sz w:val="24"/>
          <w:szCs w:val="24"/>
        </w:rPr>
        <w:t>公司的利润分配预案由公司董事会结合</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公司章程</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、盈利情况、资金需求和股东回报规划等提出并拟定。公司应通过多种渠道主动与股东特别是中小股东进行沟通和交流，充分听取中小股东的意见和诉求，及时答复中小股东关心</w:t>
      </w:r>
      <w:r>
        <w:rPr>
          <w:rFonts w:hint="default" w:ascii="Times New Roman" w:hAnsi="Times New Roman" w:eastAsia="宋体" w:cs="Times New Roman"/>
          <w:color w:val="auto"/>
          <w:sz w:val="24"/>
          <w:szCs w:val="24"/>
          <w:highlight w:val="none"/>
        </w:rPr>
        <w:t>的问题</w:t>
      </w:r>
      <w:r>
        <w:rPr>
          <w:rFonts w:hint="default" w:cs="Times New Roman"/>
          <w:color w:val="auto"/>
          <w:sz w:val="24"/>
          <w:szCs w:val="24"/>
          <w:highlight w:val="none"/>
          <w:lang w:eastAsia="zh-CN"/>
        </w:rPr>
        <w:t>，</w:t>
      </w:r>
      <w:r>
        <w:rPr>
          <w:rFonts w:hint="default"/>
          <w:color w:val="auto"/>
          <w:szCs w:val="24"/>
          <w:highlight w:val="none"/>
        </w:rPr>
        <w:t>并为股东提供网络投票的方式</w:t>
      </w:r>
      <w:r>
        <w:rPr>
          <w:rFonts w:hint="default" w:ascii="Times New Roman" w:hAnsi="Times New Roman" w:eastAsia="宋体" w:cs="Times New Roman"/>
          <w:color w:val="auto"/>
          <w:sz w:val="24"/>
          <w:szCs w:val="24"/>
          <w:highlight w:val="none"/>
        </w:rPr>
        <w:t>。</w:t>
      </w:r>
    </w:p>
    <w:p w14:paraId="62A67B9E">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公司在制定现金分红具体方案时，董事会应认真研究和论证公司现金分红的时机、条件和最低比例、调整的条件及其决策程序要求等事宜</w:t>
      </w:r>
      <w:r>
        <w:rPr>
          <w:rFonts w:hint="default" w:cs="Times New Roman"/>
          <w:color w:val="auto"/>
          <w:sz w:val="24"/>
          <w:szCs w:val="24"/>
          <w:highlight w:val="none"/>
          <w:lang w:eastAsia="zh-CN"/>
        </w:rPr>
        <w:t>。</w:t>
      </w:r>
      <w:r>
        <w:rPr>
          <w:rFonts w:hint="default"/>
          <w:color w:val="auto"/>
          <w:szCs w:val="24"/>
          <w:highlight w:val="none"/>
        </w:rPr>
        <w:t>独立董事认为现金分红方案可能损害上市公司或者中小股东权益的，有权发表独立意见。董事会对独立董事的意见未采纳或者未完全采纳的，应当在董事会决议公告中披露独立董事的意见及未采纳或者未完全采纳的具体理由。</w:t>
      </w:r>
    </w:p>
    <w:p w14:paraId="0A75B2D4">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董事会就利润分配方案形成决议后提交</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审议。</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在审议利润分配方案时，应充分听取中小股东的意见和诉求。</w:t>
      </w:r>
    </w:p>
    <w:p w14:paraId="0C697473">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审计委员会</w:t>
      </w:r>
      <w:r>
        <w:rPr>
          <w:rFonts w:hint="default"/>
          <w:color w:val="auto"/>
          <w:szCs w:val="24"/>
          <w:highlight w:val="none"/>
        </w:rPr>
        <w:t>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应当督促其及时改正。</w:t>
      </w:r>
    </w:p>
    <w:p w14:paraId="7D0A6230">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公司当年盈利但未提出现金利润分配预案的，董事会应在当年的定期报告中说明未进行现金分红的原因以及未用于现金分红的资金留存公司的用途。</w:t>
      </w:r>
    </w:p>
    <w:p w14:paraId="62948102">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（四）利润分配政策的变更</w:t>
      </w:r>
    </w:p>
    <w:p w14:paraId="108896C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1、</w:t>
      </w:r>
      <w:r>
        <w:rPr>
          <w:rFonts w:hint="default" w:ascii="Times New Roman" w:hAnsi="Times New Roman" w:eastAsia="宋体" w:cs="Times New Roman"/>
          <w:color w:val="auto"/>
          <w:sz w:val="24"/>
          <w:szCs w:val="24"/>
        </w:rPr>
        <w:t>公司应严格执行公司章程确定的现金分红政策以及</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审议批准的现金分红具体方案。当公司外部经营环境或自身经营状况发生较大变化，</w:t>
      </w:r>
      <w:r>
        <w:rPr>
          <w:rFonts w:hint="default" w:cs="Times New Roman"/>
          <w:color w:val="auto"/>
          <w:sz w:val="24"/>
          <w:szCs w:val="24"/>
          <w:lang w:val="en-US" w:eastAsia="zh-CN"/>
        </w:rPr>
        <w:t>或者</w:t>
      </w:r>
      <w:r>
        <w:rPr>
          <w:rFonts w:hint="default" w:ascii="Times New Roman" w:hAnsi="Times New Roman" w:eastAsia="宋体" w:cs="Times New Roman"/>
          <w:color w:val="auto"/>
          <w:sz w:val="24"/>
          <w:szCs w:val="24"/>
        </w:rPr>
        <w:t>根据投资规划和长期发展需要等确有必要需调整或变更利润分配政策（包括股东回报规划）的，可以调整利润分配政策。调整后的利润分配政策不得违反中国证监会和深圳证券交易所的有关规定。</w:t>
      </w:r>
    </w:p>
    <w:p w14:paraId="6E0DBD8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cs="Times New Roman"/>
          <w:color w:val="auto"/>
          <w:sz w:val="24"/>
          <w:szCs w:val="24"/>
          <w:lang w:eastAsia="zh-CN"/>
        </w:rPr>
        <w:t>、</w:t>
      </w:r>
      <w:r>
        <w:rPr>
          <w:rFonts w:hint="default" w:ascii="Times New Roman" w:hAnsi="Times New Roman" w:eastAsia="宋体" w:cs="Times New Roman"/>
          <w:color w:val="auto"/>
          <w:sz w:val="24"/>
          <w:szCs w:val="24"/>
        </w:rPr>
        <w:t>董事会</w:t>
      </w:r>
      <w:r>
        <w:rPr>
          <w:rFonts w:hint="default" w:cs="Times New Roman"/>
          <w:color w:val="auto"/>
          <w:sz w:val="24"/>
          <w:szCs w:val="24"/>
          <w:lang w:eastAsia="zh-CN"/>
        </w:rPr>
        <w:t>、</w:t>
      </w:r>
      <w:r>
        <w:rPr>
          <w:rFonts w:hint="default" w:ascii="Times New Roman" w:hAnsi="Times New Roman" w:cs="Times New Roman"/>
          <w:color w:val="auto"/>
          <w:sz w:val="24"/>
          <w:szCs w:val="24"/>
          <w:lang w:val="en-US" w:eastAsia="zh-CN"/>
        </w:rPr>
        <w:t>审计委员会</w:t>
      </w:r>
      <w:r>
        <w:rPr>
          <w:rFonts w:hint="default" w:ascii="Times New Roman" w:hAnsi="Times New Roman" w:eastAsia="宋体" w:cs="Times New Roman"/>
          <w:color w:val="auto"/>
          <w:sz w:val="24"/>
          <w:szCs w:val="24"/>
        </w:rPr>
        <w:t>审议通过利润分配政策修改方案后，提交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审议。公司应当为股东提供网络投票方式。调整</w:t>
      </w:r>
      <w:r>
        <w:rPr>
          <w:rFonts w:hint="default" w:ascii="Times New Roman" w:hAnsi="Times New Roman" w:cs="Times New Roman"/>
          <w:color w:val="auto"/>
          <w:sz w:val="24"/>
          <w:szCs w:val="24"/>
          <w:lang w:val="en-US" w:eastAsia="zh-CN"/>
        </w:rPr>
        <w:t>或变更</w:t>
      </w:r>
      <w:r>
        <w:rPr>
          <w:rFonts w:hint="default" w:ascii="Times New Roman" w:hAnsi="Times New Roman" w:eastAsia="宋体" w:cs="Times New Roman"/>
          <w:color w:val="auto"/>
          <w:sz w:val="24"/>
          <w:szCs w:val="24"/>
        </w:rPr>
        <w:t>利润分配政策的议案需经出席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的股东所持表决权的2/3以上通过。</w:t>
      </w:r>
    </w:p>
    <w:p w14:paraId="4F353C3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cs="Times New Roman"/>
          <w:color w:val="auto"/>
          <w:sz w:val="24"/>
          <w:szCs w:val="24"/>
          <w:lang w:val="en-US" w:eastAsia="zh-CN"/>
        </w:rPr>
        <w:t>3</w:t>
      </w:r>
      <w:r>
        <w:rPr>
          <w:rFonts w:hint="default" w:cs="Times New Roman"/>
          <w:color w:val="auto"/>
          <w:sz w:val="24"/>
          <w:szCs w:val="24"/>
          <w:lang w:eastAsia="zh-CN"/>
        </w:rPr>
        <w:t>、</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审议通过后，修订公司章程中关于利润分配的相关条款。</w:t>
      </w:r>
    </w:p>
    <w:p w14:paraId="35E2220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公司的现金股利政策目标为稳定增长股利。</w:t>
      </w:r>
    </w:p>
    <w:p w14:paraId="600122EC">
      <w:pPr>
        <w:spacing w:before="0" w:beforeLines="0" w:after="0" w:afterLines="0" w:line="360" w:lineRule="auto"/>
        <w:ind w:firstLine="480" w:firstLineChars="200"/>
        <w:rPr>
          <w:rFonts w:hint="default" w:ascii="Times New Roman" w:hAnsi="Times New Roman" w:cs="Times New Roman"/>
          <w:i w:val="0"/>
          <w:iCs w:val="0"/>
          <w:caps w:val="0"/>
          <w:color w:val="auto"/>
          <w:spacing w:val="0"/>
          <w:sz w:val="24"/>
          <w:szCs w:val="24"/>
          <w:highlight w:val="none"/>
          <w:shd w:val="clear"/>
          <w:lang w:val="en-US" w:eastAsia="zh-CN"/>
        </w:rPr>
      </w:pPr>
      <w:r>
        <w:rPr>
          <w:rFonts w:hint="default" w:ascii="Times New Roman" w:hAnsi="Times New Roman" w:eastAsia="宋体" w:cs="Times New Roman"/>
          <w:i w:val="0"/>
          <w:iCs w:val="0"/>
          <w:caps w:val="0"/>
          <w:color w:val="auto"/>
          <w:spacing w:val="0"/>
          <w:sz w:val="24"/>
          <w:szCs w:val="24"/>
          <w:highlight w:val="none"/>
          <w:shd w:val="clear" w:fill="auto"/>
        </w:rPr>
        <w:t>当公司</w:t>
      </w:r>
      <w:r>
        <w:rPr>
          <w:rFonts w:hint="default" w:ascii="Times New Roman" w:hAnsi="Times New Roman" w:cs="Times New Roman"/>
          <w:i w:val="0"/>
          <w:iCs w:val="0"/>
          <w:caps w:val="0"/>
          <w:color w:val="auto"/>
          <w:spacing w:val="0"/>
          <w:sz w:val="24"/>
          <w:szCs w:val="24"/>
          <w:highlight w:val="none"/>
          <w:shd w:val="clear"/>
          <w:lang w:val="en-US" w:eastAsia="zh-CN"/>
        </w:rPr>
        <w:t>存在下列情形时可以不进行利润分配：</w:t>
      </w:r>
    </w:p>
    <w:p w14:paraId="680D5F2B">
      <w:pPr>
        <w:spacing w:before="0" w:beforeLines="0" w:after="0" w:afterLines="0" w:line="360" w:lineRule="auto"/>
        <w:ind w:firstLine="480" w:firstLineChars="200"/>
        <w:rPr>
          <w:rFonts w:hint="default" w:ascii="Times New Roman" w:hAnsi="Times New Roman" w:eastAsia="宋体" w:cs="Times New Roman"/>
          <w:i w:val="0"/>
          <w:iCs w:val="0"/>
          <w:caps w:val="0"/>
          <w:color w:val="auto"/>
          <w:spacing w:val="0"/>
          <w:sz w:val="24"/>
          <w:szCs w:val="24"/>
          <w:shd w:val="clear"/>
          <w:lang w:val="en-US" w:eastAsia="zh-CN"/>
        </w:rPr>
      </w:pPr>
      <w:r>
        <w:rPr>
          <w:rFonts w:hint="default" w:ascii="Times New Roman" w:hAnsi="Times New Roman" w:cs="Times New Roman"/>
          <w:i w:val="0"/>
          <w:iCs w:val="0"/>
          <w:caps w:val="0"/>
          <w:color w:val="auto"/>
          <w:spacing w:val="0"/>
          <w:sz w:val="24"/>
          <w:szCs w:val="24"/>
          <w:shd w:val="clear"/>
          <w:lang w:val="en-US" w:eastAsia="zh-CN"/>
        </w:rPr>
        <w:t>（一）</w:t>
      </w:r>
      <w:r>
        <w:rPr>
          <w:rFonts w:hint="default" w:ascii="Times New Roman" w:hAnsi="Times New Roman" w:eastAsia="宋体" w:cs="Times New Roman"/>
          <w:i w:val="0"/>
          <w:iCs w:val="0"/>
          <w:caps w:val="0"/>
          <w:color w:val="auto"/>
          <w:spacing w:val="0"/>
          <w:sz w:val="24"/>
          <w:szCs w:val="24"/>
          <w:shd w:val="clear" w:fill="auto"/>
        </w:rPr>
        <w:t>最近一年审计报告为非无保留意见或带与持续经营相关的重大不确定性段落的无保留意见</w:t>
      </w:r>
      <w:r>
        <w:rPr>
          <w:rFonts w:hint="default" w:ascii="Times New Roman" w:hAnsi="Times New Roman" w:cs="Times New Roman"/>
          <w:i w:val="0"/>
          <w:iCs w:val="0"/>
          <w:caps w:val="0"/>
          <w:color w:val="auto"/>
          <w:spacing w:val="0"/>
          <w:sz w:val="24"/>
          <w:szCs w:val="24"/>
          <w:shd w:val="clear"/>
          <w:lang w:val="en-US" w:eastAsia="zh-CN"/>
        </w:rPr>
        <w:t>时；</w:t>
      </w:r>
    </w:p>
    <w:p w14:paraId="65BB6D06">
      <w:pPr>
        <w:spacing w:before="0" w:beforeLines="0" w:after="0" w:afterLines="0"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cs="Times New Roman"/>
          <w:i w:val="0"/>
          <w:iCs w:val="0"/>
          <w:caps w:val="0"/>
          <w:color w:val="auto"/>
          <w:spacing w:val="0"/>
          <w:sz w:val="24"/>
          <w:szCs w:val="24"/>
          <w:shd w:val="clear"/>
          <w:lang w:val="en-US" w:eastAsia="zh-CN"/>
        </w:rPr>
        <w:t>二</w:t>
      </w:r>
      <w:r>
        <w:rPr>
          <w:rFonts w:hint="default" w:ascii="Times New Roman" w:hAnsi="Times New Roman" w:cs="Times New Roman"/>
          <w:i w:val="0"/>
          <w:iCs w:val="0"/>
          <w:caps w:val="0"/>
          <w:color w:val="auto"/>
          <w:spacing w:val="0"/>
          <w:sz w:val="24"/>
          <w:szCs w:val="24"/>
          <w:shd w:val="clear"/>
          <w:lang w:eastAsia="zh-CN"/>
        </w:rPr>
        <w:t>）</w:t>
      </w:r>
      <w:r>
        <w:rPr>
          <w:rFonts w:hint="default" w:ascii="Times New Roman" w:hAnsi="Times New Roman" w:eastAsia="宋体" w:cs="Times New Roman"/>
          <w:i w:val="0"/>
          <w:iCs w:val="0"/>
          <w:caps w:val="0"/>
          <w:color w:val="auto"/>
          <w:spacing w:val="0"/>
          <w:sz w:val="24"/>
          <w:szCs w:val="24"/>
          <w:shd w:val="clear" w:fill="auto"/>
        </w:rPr>
        <w:t>资产负债率高于</w:t>
      </w:r>
      <w:r>
        <w:rPr>
          <w:rFonts w:hint="default"/>
          <w:color w:val="auto"/>
          <w:szCs w:val="24"/>
        </w:rPr>
        <w:t>80%且当期经营活动产生的现金流量净额为负时</w:t>
      </w:r>
      <w:r>
        <w:rPr>
          <w:rFonts w:hint="default" w:cs="Times New Roman"/>
          <w:i w:val="0"/>
          <w:iCs w:val="0"/>
          <w:caps w:val="0"/>
          <w:color w:val="auto"/>
          <w:spacing w:val="0"/>
          <w:sz w:val="24"/>
          <w:szCs w:val="24"/>
          <w:shd w:val="clear"/>
          <w:lang w:val="en-US" w:eastAsia="zh-CN"/>
        </w:rPr>
        <w:t>。</w:t>
      </w:r>
    </w:p>
    <w:p w14:paraId="5418076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对利润分配方案作出决议后，</w:t>
      </w:r>
      <w:r>
        <w:rPr>
          <w:rFonts w:hint="default" w:ascii="Times New Roman" w:hAnsi="Times New Roman" w:eastAsia="宋体" w:cs="Times New Roman"/>
          <w:i w:val="0"/>
          <w:iCs w:val="0"/>
          <w:caps w:val="0"/>
          <w:color w:val="auto"/>
          <w:spacing w:val="0"/>
          <w:sz w:val="24"/>
          <w:szCs w:val="24"/>
          <w:shd w:val="clear" w:fill="auto"/>
        </w:rPr>
        <w:t>或者公司董事会根据年度股东会审议通过的下一年中期分红条件和上限制定具体方案后，</w:t>
      </w:r>
      <w:r>
        <w:rPr>
          <w:rFonts w:hint="default" w:ascii="Times New Roman" w:hAnsi="Times New Roman" w:eastAsia="宋体" w:cs="Times New Roman"/>
          <w:color w:val="auto"/>
          <w:sz w:val="24"/>
          <w:szCs w:val="24"/>
        </w:rPr>
        <w:t>公司董事会须在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召开后2个月内完成股利（或股份）的派发事项。</w:t>
      </w:r>
    </w:p>
    <w:p w14:paraId="38446B68">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公司的公积金用于弥补公司的亏损、扩大公司生产经营或者转为增加公司注册资本。</w:t>
      </w:r>
    </w:p>
    <w:p w14:paraId="5C6F2CE1">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公积金弥补公司亏损，先使用任意公积金和法定公积金；仍不能弥补的，可以按照规定使用资本公积金。</w:t>
      </w:r>
    </w:p>
    <w:p w14:paraId="3A08C3B9">
      <w:pPr>
        <w:pStyle w:val="10"/>
        <w:widowControl/>
        <w:pBdr>
          <w:top w:val="none" w:color="auto" w:sz="0" w:space="0"/>
          <w:bottom w:val="none" w:color="auto" w:sz="0" w:space="0"/>
        </w:pBdr>
        <w:shd w:val="clear" w:fill="auto"/>
        <w:spacing w:before="0" w:beforeLines="0" w:beforeAutospacing="0" w:after="0" w:afterLines="0" w:afterAutospacing="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kern w:val="2"/>
          <w:sz w:val="24"/>
          <w:szCs w:val="24"/>
          <w:shd w:val="clear" w:fill="FFFFFF"/>
          <w:lang w:bidi="ar-SA"/>
        </w:rPr>
        <w:t>法定公积金转为增加注册资本时，所留存的该项公积金将不少于转增前公司注册资本的</w:t>
      </w:r>
      <w:r>
        <w:rPr>
          <w:rFonts w:hint="default" w:ascii="Times New Roman" w:hAnsi="Times New Roman" w:cs="Times New Roman"/>
          <w:i w:val="0"/>
          <w:iCs w:val="0"/>
          <w:caps w:val="0"/>
          <w:color w:val="auto"/>
          <w:spacing w:val="0"/>
          <w:kern w:val="2"/>
          <w:sz w:val="24"/>
          <w:szCs w:val="24"/>
          <w:shd w:val="clear" w:fill="FFFFFF"/>
          <w:lang w:eastAsia="zh-CN" w:bidi="ar-SA"/>
        </w:rPr>
        <w:t>2</w:t>
      </w:r>
      <w:r>
        <w:rPr>
          <w:rFonts w:hint="default" w:ascii="Times New Roman" w:hAnsi="Times New Roman" w:cs="Times New Roman"/>
          <w:i w:val="0"/>
          <w:iCs w:val="0"/>
          <w:caps w:val="0"/>
          <w:color w:val="auto"/>
          <w:spacing w:val="0"/>
          <w:kern w:val="2"/>
          <w:sz w:val="24"/>
          <w:szCs w:val="24"/>
          <w:shd w:val="clear" w:fill="FFFFFF"/>
          <w:lang w:val="en-US" w:eastAsia="zh-CN" w:bidi="ar-SA"/>
        </w:rPr>
        <w:t>5%</w:t>
      </w:r>
      <w:r>
        <w:rPr>
          <w:rFonts w:hint="default" w:ascii="Times New Roman" w:hAnsi="Times New Roman" w:eastAsia="宋体" w:cs="Times New Roman"/>
          <w:i w:val="0"/>
          <w:iCs w:val="0"/>
          <w:caps w:val="0"/>
          <w:color w:val="auto"/>
          <w:spacing w:val="0"/>
          <w:kern w:val="2"/>
          <w:sz w:val="24"/>
          <w:szCs w:val="24"/>
          <w:shd w:val="clear" w:fill="FFFFFF"/>
          <w:lang w:bidi="ar-SA"/>
        </w:rPr>
        <w:t>。</w:t>
      </w:r>
    </w:p>
    <w:p w14:paraId="1BBDAE86">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4D53D64F">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58" w:name="_Toc7842"/>
      <w:bookmarkStart w:id="159" w:name="_Toc2400"/>
      <w:bookmarkStart w:id="160" w:name="_Toc8454"/>
      <w:bookmarkStart w:id="161" w:name="_Toc10805"/>
      <w:bookmarkStart w:id="162" w:name="_Toc34486702"/>
      <w:bookmarkStart w:id="163" w:name="_Toc24036"/>
      <w:r>
        <w:rPr>
          <w:rFonts w:hint="default" w:ascii="Times New Roman" w:hAnsi="Times New Roman" w:eastAsia="宋体" w:cs="Times New Roman"/>
          <w:color w:val="auto"/>
          <w:sz w:val="24"/>
          <w:szCs w:val="24"/>
        </w:rPr>
        <w:t>第二节  内部审计</w:t>
      </w:r>
      <w:bookmarkEnd w:id="158"/>
      <w:bookmarkEnd w:id="159"/>
      <w:bookmarkEnd w:id="160"/>
      <w:bookmarkEnd w:id="161"/>
      <w:bookmarkEnd w:id="162"/>
      <w:bookmarkEnd w:id="163"/>
    </w:p>
    <w:p w14:paraId="068FBAF5">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color w:val="auto"/>
          <w:sz w:val="24"/>
          <w:szCs w:val="24"/>
        </w:rPr>
        <w:t>公</w:t>
      </w:r>
      <w:r>
        <w:rPr>
          <w:rFonts w:hint="default" w:ascii="Times New Roman" w:hAnsi="Times New Roman" w:eastAsia="宋体" w:cs="Times New Roman"/>
          <w:color w:val="auto"/>
          <w:kern w:val="2"/>
          <w:sz w:val="24"/>
          <w:szCs w:val="24"/>
          <w:lang w:bidi="ar-SA"/>
        </w:rPr>
        <w:t>司实行内部审计制度，</w:t>
      </w:r>
      <w:r>
        <w:rPr>
          <w:rFonts w:hint="default" w:ascii="Times New Roman" w:hAnsi="Times New Roman" w:eastAsia="宋体" w:cs="Times New Roman"/>
          <w:i w:val="0"/>
          <w:iCs w:val="0"/>
          <w:caps w:val="0"/>
          <w:color w:val="auto"/>
          <w:spacing w:val="0"/>
          <w:kern w:val="2"/>
          <w:sz w:val="24"/>
          <w:szCs w:val="24"/>
          <w:shd w:val="clear" w:fill="auto"/>
          <w:lang w:bidi="ar-SA"/>
        </w:rPr>
        <w:t>明确内部审计工作的领导体制、职责权限、人员配备、经费保障、审计结果运用和责任追究等。</w:t>
      </w:r>
    </w:p>
    <w:p w14:paraId="2CCF793F">
      <w:pPr>
        <w:pStyle w:val="10"/>
        <w:widowControl/>
        <w:pBdr>
          <w:top w:val="none" w:color="auto" w:sz="0" w:space="0"/>
          <w:bottom w:val="none" w:color="auto" w:sz="0" w:space="0"/>
        </w:pBdr>
        <w:shd w:val="clear" w:fill="auto"/>
        <w:spacing w:before="0" w:beforeLines="0" w:beforeAutospacing="0" w:after="0" w:afterLines="0" w:afterAutospacing="0"/>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kern w:val="2"/>
          <w:sz w:val="24"/>
          <w:szCs w:val="24"/>
          <w:shd w:val="clear" w:fill="FFFFFF"/>
          <w:lang w:bidi="ar-SA"/>
        </w:rPr>
        <w:t>公司内部审计制度经董事会批准后实施，并对外披露</w:t>
      </w:r>
      <w:r>
        <w:rPr>
          <w:rFonts w:hint="default" w:ascii="Times New Roman" w:hAnsi="Times New Roman" w:cs="Times New Roman"/>
          <w:i w:val="0"/>
          <w:iCs w:val="0"/>
          <w:caps w:val="0"/>
          <w:color w:val="auto"/>
          <w:spacing w:val="0"/>
          <w:kern w:val="2"/>
          <w:sz w:val="24"/>
          <w:szCs w:val="24"/>
          <w:shd w:val="clear"/>
          <w:lang w:eastAsia="zh-CN" w:bidi="ar-SA"/>
        </w:rPr>
        <w:t>。</w:t>
      </w:r>
    </w:p>
    <w:p w14:paraId="258D76C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shd w:val="clear" w:fill="auto"/>
        </w:rPr>
        <w:t>公司内部审计机构对公司业务活动、风险管理、内部控制、财务信息等事项进行监督检查</w:t>
      </w:r>
      <w:r>
        <w:rPr>
          <w:rFonts w:hint="default" w:ascii="Times New Roman" w:hAnsi="Times New Roman" w:eastAsia="宋体" w:cs="Times New Roman"/>
          <w:color w:val="auto"/>
          <w:sz w:val="24"/>
          <w:szCs w:val="24"/>
        </w:rPr>
        <w:t>。</w:t>
      </w:r>
    </w:p>
    <w:p w14:paraId="1DA32EC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内部审计机构向董事会负责。</w:t>
      </w:r>
    </w:p>
    <w:p w14:paraId="1BBF180C">
      <w:pPr>
        <w:numPr>
          <w:ilvl w:val="-1"/>
          <w:numId w:val="0"/>
        </w:numPr>
        <w:spacing w:before="0" w:beforeLines="0" w:after="0" w:afterLines="0"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内部审计机构在对公司业务活动、风险管理、内部控制、财务信息监督检查过程中，应当接受审计委员会的监督指导。内部审计机构发现相关重大问题或者线索，应当立即向审计委员会直接报告。</w:t>
      </w:r>
    </w:p>
    <w:p w14:paraId="1490F6E0">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公司内部控制评价的具体组织实施工作由内部审计机构负责。公司根据内部审计机构出具、审计委员会审议后的评价报告及相关资料，出具年度内部控制评价报告。</w:t>
      </w:r>
    </w:p>
    <w:p w14:paraId="573BB896">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审计委员会与会计师事务所、国家审计机构等外部审计单位进行沟通时，内部审计机构应积极配合，提供必要的支持和协作。</w:t>
      </w:r>
    </w:p>
    <w:p w14:paraId="3EE753DF">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审计委员会参与对内部审计负责人的考核。</w:t>
      </w:r>
    </w:p>
    <w:p w14:paraId="5D824B7F">
      <w:pPr>
        <w:keepNext w:val="0"/>
        <w:keepLines w:val="0"/>
        <w:spacing w:before="0" w:beforeLines="0" w:after="0" w:afterLines="0"/>
        <w:jc w:val="center"/>
        <w:outlineLvl w:val="9"/>
        <w:rPr>
          <w:rFonts w:hint="default" w:ascii="Times New Roman" w:hAnsi="Times New Roman" w:eastAsia="宋体" w:cs="Times New Roman"/>
          <w:color w:val="auto"/>
          <w:sz w:val="24"/>
          <w:szCs w:val="24"/>
        </w:rPr>
      </w:pPr>
      <w:bookmarkStart w:id="164" w:name="_Toc34486703"/>
      <w:bookmarkStart w:id="165" w:name="_Toc4815"/>
      <w:bookmarkStart w:id="166" w:name="_Toc32435"/>
      <w:bookmarkStart w:id="167" w:name="_Toc8909"/>
    </w:p>
    <w:p w14:paraId="69A8474B">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68" w:name="_Toc3079"/>
      <w:bookmarkStart w:id="169" w:name="_Toc15783"/>
      <w:bookmarkStart w:id="226" w:name="_GoBack"/>
      <w:bookmarkEnd w:id="226"/>
      <w:r>
        <w:rPr>
          <w:rFonts w:hint="default" w:ascii="Times New Roman" w:hAnsi="Times New Roman" w:eastAsia="宋体" w:cs="Times New Roman"/>
          <w:color w:val="auto"/>
          <w:sz w:val="24"/>
          <w:szCs w:val="24"/>
        </w:rPr>
        <w:t>第三节  会计师事务所的聘任</w:t>
      </w:r>
      <w:bookmarkEnd w:id="164"/>
      <w:bookmarkEnd w:id="165"/>
      <w:bookmarkEnd w:id="166"/>
      <w:bookmarkEnd w:id="167"/>
      <w:bookmarkEnd w:id="168"/>
      <w:bookmarkEnd w:id="169"/>
    </w:p>
    <w:p w14:paraId="0AB911B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公司聘用</w:t>
      </w:r>
      <w:r>
        <w:rPr>
          <w:rFonts w:hint="default" w:ascii="Times New Roman" w:hAnsi="Times New Roman" w:eastAsia="宋体" w:cs="Times New Roman"/>
          <w:i w:val="0"/>
          <w:iCs w:val="0"/>
          <w:caps w:val="0"/>
          <w:color w:val="auto"/>
          <w:spacing w:val="0"/>
          <w:sz w:val="24"/>
          <w:szCs w:val="24"/>
          <w:shd w:val="clear" w:fill="auto"/>
        </w:rPr>
        <w:t>符合《证券法》规定的会计师事务所进行会计报表审计、净资产验证及其他相关的咨询服务等业务，聘期一年，可以续聘</w:t>
      </w:r>
      <w:r>
        <w:rPr>
          <w:rFonts w:hint="default" w:ascii="Times New Roman" w:hAnsi="Times New Roman" w:eastAsia="宋体" w:cs="Times New Roman"/>
          <w:color w:val="auto"/>
          <w:sz w:val="24"/>
          <w:szCs w:val="24"/>
        </w:rPr>
        <w:t>。</w:t>
      </w:r>
    </w:p>
    <w:p w14:paraId="21C4944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公司聘用</w:t>
      </w:r>
      <w:r>
        <w:rPr>
          <w:rFonts w:hint="default" w:ascii="Times New Roman" w:hAnsi="Times New Roman" w:cs="Times New Roman"/>
          <w:color w:val="auto"/>
          <w:sz w:val="24"/>
          <w:szCs w:val="24"/>
          <w:lang w:val="en-US" w:eastAsia="zh-CN"/>
        </w:rPr>
        <w:t>、解聘</w:t>
      </w:r>
      <w:r>
        <w:rPr>
          <w:rFonts w:hint="default" w:ascii="Times New Roman" w:hAnsi="Times New Roman" w:eastAsia="宋体" w:cs="Times New Roman"/>
          <w:color w:val="auto"/>
          <w:sz w:val="24"/>
          <w:szCs w:val="24"/>
        </w:rPr>
        <w:t>会计师事务所</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决定，董事会不得在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决定前委任会计师事务所。</w:t>
      </w:r>
    </w:p>
    <w:p w14:paraId="280DB4E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公司保证向聘用的会计师事务所提供真实、完整的会计凭证、会计账簿、财务会计报告及其他会计资料，不得拒绝、隐匿、谎报。</w:t>
      </w:r>
    </w:p>
    <w:p w14:paraId="42221FE8">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会计师事务所的审计费用由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决定。</w:t>
      </w:r>
    </w:p>
    <w:p w14:paraId="55A1694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公司解聘或者不再续聘会计师事务所时，提前</w:t>
      </w:r>
      <w:r>
        <w:rPr>
          <w:rFonts w:hint="default" w:cs="Times New Roman"/>
          <w:color w:val="auto"/>
          <w:sz w:val="24"/>
          <w:szCs w:val="24"/>
          <w:lang w:val="en-US" w:eastAsia="zh-CN"/>
        </w:rPr>
        <w:t>三</w:t>
      </w:r>
      <w:r>
        <w:rPr>
          <w:rFonts w:hint="default" w:ascii="Times New Roman" w:hAnsi="Times New Roman" w:cs="Times New Roman"/>
          <w:color w:val="auto"/>
          <w:sz w:val="24"/>
          <w:szCs w:val="24"/>
          <w:lang w:val="en-US" w:eastAsia="zh-CN"/>
        </w:rPr>
        <w:t>十</w:t>
      </w:r>
      <w:r>
        <w:rPr>
          <w:rFonts w:hint="default" w:ascii="Times New Roman" w:hAnsi="Times New Roman" w:eastAsia="宋体" w:cs="Times New Roman"/>
          <w:color w:val="auto"/>
          <w:sz w:val="24"/>
          <w:szCs w:val="24"/>
        </w:rPr>
        <w:t>天事先通知会计师事务所，公司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就解聘会计师事务所进行表决时，允许会计师事务所陈述意见。</w:t>
      </w:r>
    </w:p>
    <w:p w14:paraId="65E8221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会计师事务所提出辞聘的，应当向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说明公司有无不当情形。</w:t>
      </w:r>
    </w:p>
    <w:p w14:paraId="19ECF347">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7FBA663A">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70" w:name="_Toc31458"/>
      <w:bookmarkStart w:id="171" w:name="_Toc30761"/>
      <w:bookmarkStart w:id="172" w:name="_Toc34486704"/>
      <w:bookmarkStart w:id="173" w:name="_Toc8073"/>
      <w:bookmarkStart w:id="174" w:name="_Toc28142"/>
      <w:bookmarkStart w:id="175" w:name="_Toc21103"/>
      <w:r>
        <w:rPr>
          <w:rFonts w:hint="default" w:ascii="Times New Roman" w:hAnsi="Times New Roman" w:eastAsia="宋体" w:cs="Times New Roman"/>
          <w:color w:val="auto"/>
          <w:sz w:val="24"/>
          <w:szCs w:val="24"/>
        </w:rPr>
        <w:t>第</w:t>
      </w:r>
      <w:r>
        <w:rPr>
          <w:rFonts w:hint="default" w:ascii="Times New Roman" w:hAnsi="Times New Roman" w:cs="Times New Roman"/>
          <w:color w:val="auto"/>
          <w:sz w:val="24"/>
          <w:szCs w:val="24"/>
          <w:lang w:val="en-US" w:eastAsia="zh-CN"/>
        </w:rPr>
        <w:t>八</w:t>
      </w:r>
      <w:r>
        <w:rPr>
          <w:rFonts w:hint="default" w:ascii="Times New Roman" w:hAnsi="Times New Roman" w:eastAsia="宋体" w:cs="Times New Roman"/>
          <w:color w:val="auto"/>
          <w:sz w:val="24"/>
          <w:szCs w:val="24"/>
        </w:rPr>
        <w:t>章  通知和公告</w:t>
      </w:r>
      <w:bookmarkEnd w:id="170"/>
      <w:bookmarkEnd w:id="171"/>
      <w:bookmarkEnd w:id="172"/>
      <w:bookmarkEnd w:id="173"/>
      <w:bookmarkEnd w:id="174"/>
      <w:bookmarkEnd w:id="175"/>
    </w:p>
    <w:p w14:paraId="519B2EB7">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76" w:name="_Toc4340"/>
      <w:bookmarkStart w:id="177" w:name="_Toc30686"/>
      <w:bookmarkStart w:id="178" w:name="_Toc11522"/>
      <w:bookmarkStart w:id="179" w:name="_Toc31311"/>
      <w:bookmarkStart w:id="180" w:name="_Toc34486705"/>
      <w:bookmarkStart w:id="181" w:name="_Toc3271"/>
      <w:r>
        <w:rPr>
          <w:rFonts w:hint="default" w:ascii="Times New Roman" w:hAnsi="Times New Roman" w:eastAsia="宋体" w:cs="Times New Roman"/>
          <w:color w:val="auto"/>
          <w:sz w:val="24"/>
          <w:szCs w:val="24"/>
        </w:rPr>
        <w:t>第一节  通知</w:t>
      </w:r>
      <w:bookmarkEnd w:id="176"/>
      <w:bookmarkEnd w:id="177"/>
      <w:bookmarkEnd w:id="178"/>
      <w:bookmarkEnd w:id="179"/>
      <w:bookmarkEnd w:id="180"/>
      <w:bookmarkEnd w:id="181"/>
    </w:p>
    <w:p w14:paraId="4687516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公司的通知以下列形式发出：</w:t>
      </w:r>
    </w:p>
    <w:p w14:paraId="4AD6C1E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（一）以专人送出；</w:t>
      </w:r>
    </w:p>
    <w:p w14:paraId="1EA5649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（二）以</w:t>
      </w:r>
      <w:r>
        <w:rPr>
          <w:rFonts w:hint="default" w:ascii="Times New Roman" w:hAnsi="Times New Roman" w:cs="Times New Roman"/>
          <w:color w:val="auto"/>
          <w:sz w:val="24"/>
          <w:szCs w:val="24"/>
          <w:lang w:val="en-US" w:eastAsia="zh-CN"/>
        </w:rPr>
        <w:t>邮件</w:t>
      </w:r>
      <w:r>
        <w:rPr>
          <w:rFonts w:hint="default" w:ascii="Times New Roman" w:hAnsi="Times New Roman" w:eastAsia="宋体" w:cs="Times New Roman"/>
          <w:color w:val="auto"/>
          <w:sz w:val="24"/>
          <w:szCs w:val="24"/>
        </w:rPr>
        <w:t>方式送出；</w:t>
      </w:r>
    </w:p>
    <w:p w14:paraId="03A3D20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（三）以书面传真发送；</w:t>
      </w:r>
    </w:p>
    <w:p w14:paraId="204DD2E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（四）以电子邮件送出；</w:t>
      </w:r>
    </w:p>
    <w:p w14:paraId="4E611F2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（五）以公告方式进行；</w:t>
      </w:r>
    </w:p>
    <w:p w14:paraId="7BD53E0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（六）本章程规定的其他形式。</w:t>
      </w:r>
    </w:p>
    <w:p w14:paraId="7F555C3C">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公司发出的通知，以公告方式进行的，一经公告，视为所有相关人员收到通知。</w:t>
      </w:r>
    </w:p>
    <w:p w14:paraId="6B94994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的会议通知，以公告进行。</w:t>
      </w:r>
    </w:p>
    <w:p w14:paraId="5C1A879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公司召开董事会的会议通知，以专人送达、邮件、传真、电子邮件、公告、电话或其他方式进行送达。</w:t>
      </w:r>
    </w:p>
    <w:p w14:paraId="1CD04F0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公司通知以专人送出的，由被送达人在送达回执上签名（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盖章），被送达人签收日期为送达日期；</w:t>
      </w:r>
      <w:r>
        <w:rPr>
          <w:rFonts w:hint="default" w:ascii="Times New Roman" w:hAnsi="Times New Roman" w:cs="Times New Roman"/>
          <w:color w:val="auto"/>
          <w:sz w:val="24"/>
          <w:szCs w:val="24"/>
          <w:lang w:val="en-US" w:eastAsia="zh-CN"/>
        </w:rPr>
        <w:t>公司通知</w:t>
      </w:r>
      <w:r>
        <w:rPr>
          <w:rFonts w:hint="default" w:ascii="Times New Roman" w:hAnsi="Times New Roman" w:eastAsia="宋体" w:cs="Times New Roman"/>
          <w:color w:val="auto"/>
          <w:sz w:val="24"/>
          <w:szCs w:val="24"/>
        </w:rPr>
        <w:t>以邮件</w:t>
      </w:r>
      <w:r>
        <w:rPr>
          <w:rFonts w:hint="default" w:ascii="Times New Roman" w:hAnsi="Times New Roman" w:cs="Times New Roman"/>
          <w:color w:val="auto"/>
          <w:sz w:val="24"/>
          <w:szCs w:val="24"/>
          <w:lang w:val="en-US" w:eastAsia="zh-CN"/>
        </w:rPr>
        <w:t>送出</w:t>
      </w:r>
      <w:r>
        <w:rPr>
          <w:rFonts w:hint="default" w:ascii="Times New Roman" w:hAnsi="Times New Roman" w:eastAsia="宋体" w:cs="Times New Roman"/>
          <w:color w:val="auto"/>
          <w:sz w:val="24"/>
          <w:szCs w:val="24"/>
        </w:rPr>
        <w:t>的，自交付邮局之日起第三个工作日为送达日期；</w:t>
      </w:r>
      <w:r>
        <w:rPr>
          <w:rFonts w:hint="default" w:ascii="Times New Roman" w:hAnsi="Times New Roman" w:cs="Times New Roman"/>
          <w:color w:val="auto"/>
          <w:sz w:val="24"/>
          <w:szCs w:val="24"/>
          <w:lang w:val="en-US" w:eastAsia="zh-CN"/>
        </w:rPr>
        <w:t>公司通知</w:t>
      </w:r>
      <w:r>
        <w:rPr>
          <w:rFonts w:hint="default" w:ascii="Times New Roman" w:hAnsi="Times New Roman" w:eastAsia="宋体" w:cs="Times New Roman"/>
          <w:color w:val="auto"/>
          <w:sz w:val="24"/>
          <w:szCs w:val="24"/>
        </w:rPr>
        <w:t>以传真方式发出的，在公司向被送达人在公司预留的传真号码成功地发送传真的情况下，以传真发出日为送达日期；</w:t>
      </w:r>
      <w:r>
        <w:rPr>
          <w:rFonts w:hint="default" w:ascii="Times New Roman" w:hAnsi="Times New Roman" w:cs="Times New Roman"/>
          <w:color w:val="auto"/>
          <w:sz w:val="24"/>
          <w:szCs w:val="24"/>
          <w:lang w:val="en-US" w:eastAsia="zh-CN"/>
        </w:rPr>
        <w:t>公司通知</w:t>
      </w:r>
      <w:r>
        <w:rPr>
          <w:rFonts w:hint="default" w:ascii="Times New Roman" w:hAnsi="Times New Roman" w:eastAsia="宋体" w:cs="Times New Roman"/>
          <w:color w:val="auto"/>
          <w:sz w:val="24"/>
          <w:szCs w:val="24"/>
        </w:rPr>
        <w:t>以电子邮件方式发出的，以该电子邮件进入被送达人指定的电子信箱日期为送达日期；</w:t>
      </w:r>
      <w:r>
        <w:rPr>
          <w:rFonts w:hint="default" w:ascii="Times New Roman" w:hAnsi="Times New Roman" w:cs="Times New Roman"/>
          <w:color w:val="auto"/>
          <w:sz w:val="24"/>
          <w:szCs w:val="24"/>
          <w:lang w:val="en-US" w:eastAsia="zh-CN"/>
        </w:rPr>
        <w:t>公司通知</w:t>
      </w:r>
      <w:r>
        <w:rPr>
          <w:rFonts w:hint="default" w:ascii="Times New Roman" w:hAnsi="Times New Roman" w:eastAsia="宋体" w:cs="Times New Roman"/>
          <w:color w:val="auto"/>
          <w:sz w:val="24"/>
          <w:szCs w:val="24"/>
        </w:rPr>
        <w:t>以公告方式送出的，第一次公告刊登日为送达日期。</w:t>
      </w:r>
    </w:p>
    <w:p w14:paraId="0D662AB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因意外遗漏未向某有权得到通知的人送出会议通知或者该等人没有收到会议通知，会议及会议作出的决议并不因此无效。</w:t>
      </w:r>
    </w:p>
    <w:p w14:paraId="536F91E8">
      <w:pPr>
        <w:keepNext w:val="0"/>
        <w:keepLines w:val="0"/>
        <w:spacing w:before="0" w:beforeLines="0" w:after="0" w:afterLines="0"/>
        <w:jc w:val="center"/>
        <w:outlineLvl w:val="9"/>
        <w:rPr>
          <w:rFonts w:hint="default" w:ascii="Times New Roman" w:hAnsi="Times New Roman" w:eastAsia="宋体" w:cs="Times New Roman"/>
          <w:color w:val="auto"/>
          <w:sz w:val="24"/>
          <w:szCs w:val="24"/>
        </w:rPr>
      </w:pPr>
      <w:bookmarkStart w:id="182" w:name="_Toc18122"/>
      <w:bookmarkStart w:id="183" w:name="_Toc12402"/>
      <w:bookmarkStart w:id="184" w:name="_Toc34486706"/>
      <w:bookmarkStart w:id="185" w:name="_Toc24617"/>
    </w:p>
    <w:p w14:paraId="2D9E93D7">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86" w:name="_Toc8231"/>
      <w:bookmarkStart w:id="187" w:name="_Toc6813"/>
      <w:r>
        <w:rPr>
          <w:rFonts w:hint="default" w:ascii="Times New Roman" w:hAnsi="Times New Roman" w:eastAsia="宋体" w:cs="Times New Roman"/>
          <w:color w:val="auto"/>
          <w:sz w:val="24"/>
          <w:szCs w:val="24"/>
        </w:rPr>
        <w:t>第二节  公告</w:t>
      </w:r>
      <w:bookmarkEnd w:id="182"/>
      <w:bookmarkEnd w:id="183"/>
      <w:bookmarkEnd w:id="184"/>
      <w:bookmarkEnd w:id="185"/>
      <w:bookmarkEnd w:id="186"/>
      <w:bookmarkEnd w:id="187"/>
    </w:p>
    <w:p w14:paraId="51583161">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公司指定巨潮资讯网（www.cninfo.com.cn）为刊登公司公告和其他需要披露信息的媒体。</w:t>
      </w:r>
    </w:p>
    <w:p w14:paraId="6B2C56A2">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460FA5C">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88" w:name="_Toc2413"/>
      <w:bookmarkStart w:id="189" w:name="_Toc22877"/>
      <w:bookmarkStart w:id="190" w:name="_Toc19714"/>
      <w:bookmarkStart w:id="191" w:name="_Toc34486707"/>
      <w:bookmarkStart w:id="192" w:name="_Toc31341"/>
      <w:bookmarkStart w:id="193" w:name="_Toc1447"/>
      <w:r>
        <w:rPr>
          <w:rFonts w:hint="default" w:ascii="Times New Roman" w:hAnsi="Times New Roman" w:eastAsia="宋体" w:cs="Times New Roman"/>
          <w:color w:val="auto"/>
          <w:sz w:val="24"/>
          <w:szCs w:val="24"/>
        </w:rPr>
        <w:t>第</w:t>
      </w:r>
      <w:r>
        <w:rPr>
          <w:rFonts w:hint="default" w:ascii="Times New Roman" w:hAnsi="Times New Roman" w:cs="Times New Roman"/>
          <w:color w:val="auto"/>
          <w:sz w:val="24"/>
          <w:szCs w:val="24"/>
          <w:lang w:val="en-US" w:eastAsia="zh-CN"/>
        </w:rPr>
        <w:t>九</w:t>
      </w:r>
      <w:r>
        <w:rPr>
          <w:rFonts w:hint="default" w:ascii="Times New Roman" w:hAnsi="Times New Roman" w:eastAsia="宋体" w:cs="Times New Roman"/>
          <w:color w:val="auto"/>
          <w:sz w:val="24"/>
          <w:szCs w:val="24"/>
        </w:rPr>
        <w:t>章  合并、分立、增资、减资、解散和清算</w:t>
      </w:r>
      <w:bookmarkEnd w:id="188"/>
      <w:bookmarkEnd w:id="189"/>
      <w:bookmarkEnd w:id="190"/>
      <w:bookmarkEnd w:id="191"/>
      <w:bookmarkEnd w:id="192"/>
      <w:bookmarkEnd w:id="193"/>
    </w:p>
    <w:p w14:paraId="2C6C2A34">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194" w:name="_Toc21392"/>
      <w:bookmarkStart w:id="195" w:name="_Toc19413"/>
      <w:bookmarkStart w:id="196" w:name="_Toc25446"/>
      <w:bookmarkStart w:id="197" w:name="_Toc22539"/>
      <w:bookmarkStart w:id="198" w:name="_Toc34486708"/>
      <w:bookmarkStart w:id="199" w:name="_Toc24250"/>
      <w:r>
        <w:rPr>
          <w:rFonts w:hint="default" w:ascii="Times New Roman" w:hAnsi="Times New Roman" w:eastAsia="宋体" w:cs="Times New Roman"/>
          <w:color w:val="auto"/>
          <w:sz w:val="24"/>
          <w:szCs w:val="24"/>
        </w:rPr>
        <w:t>第一节  合并、分立、增资和减资</w:t>
      </w:r>
      <w:bookmarkEnd w:id="194"/>
      <w:bookmarkEnd w:id="195"/>
      <w:bookmarkEnd w:id="196"/>
      <w:bookmarkEnd w:id="197"/>
      <w:bookmarkEnd w:id="198"/>
      <w:bookmarkEnd w:id="199"/>
    </w:p>
    <w:p w14:paraId="3B74280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公司合并可以采取吸收合并或者新设合并。</w:t>
      </w:r>
    </w:p>
    <w:p w14:paraId="4FC803F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一个公司吸收其他公司为吸收合并，被吸收的公司解散。两个以上公司合并设立一个新的公司为新设合并，合并各方解散。</w:t>
      </w:r>
    </w:p>
    <w:p w14:paraId="6171A84A">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cs="Times New Roman"/>
          <w:color w:val="auto"/>
          <w:kern w:val="2"/>
          <w:sz w:val="24"/>
          <w:szCs w:val="24"/>
          <w:lang w:val="en-US" w:eastAsia="zh-CN" w:bidi="ar-SA"/>
        </w:rPr>
        <w:t>公司合并</w:t>
      </w:r>
      <w:r>
        <w:rPr>
          <w:rFonts w:hint="default" w:ascii="Times New Roman" w:hAnsi="Times New Roman" w:eastAsia="宋体" w:cs="Times New Roman"/>
          <w:i w:val="0"/>
          <w:iCs w:val="0"/>
          <w:caps w:val="0"/>
          <w:color w:val="auto"/>
          <w:spacing w:val="0"/>
          <w:kern w:val="2"/>
          <w:sz w:val="24"/>
          <w:szCs w:val="24"/>
          <w:shd w:val="clear" w:fill="auto"/>
          <w:lang w:bidi="ar-SA"/>
        </w:rPr>
        <w:t>支付的价款不超过本公司净资产</w:t>
      </w:r>
      <w:r>
        <w:rPr>
          <w:rFonts w:hint="default" w:ascii="Times New Roman" w:hAnsi="Times New Roman" w:cs="Times New Roman"/>
          <w:i w:val="0"/>
          <w:iCs w:val="0"/>
          <w:caps w:val="0"/>
          <w:color w:val="auto"/>
          <w:spacing w:val="0"/>
          <w:kern w:val="2"/>
          <w:sz w:val="24"/>
          <w:szCs w:val="24"/>
          <w:shd w:val="clear" w:fill="auto"/>
          <w:lang w:eastAsia="zh-CN" w:bidi="ar-SA"/>
        </w:rPr>
        <w:t>1</w:t>
      </w:r>
      <w:r>
        <w:rPr>
          <w:rFonts w:hint="default" w:ascii="Times New Roman" w:hAnsi="Times New Roman" w:cs="Times New Roman"/>
          <w:i w:val="0"/>
          <w:iCs w:val="0"/>
          <w:caps w:val="0"/>
          <w:color w:val="auto"/>
          <w:spacing w:val="0"/>
          <w:kern w:val="2"/>
          <w:sz w:val="24"/>
          <w:szCs w:val="24"/>
          <w:shd w:val="clear" w:fill="auto"/>
          <w:lang w:val="en-US" w:eastAsia="zh-CN" w:bidi="ar-SA"/>
        </w:rPr>
        <w:t>0%</w:t>
      </w:r>
      <w:r>
        <w:rPr>
          <w:rFonts w:hint="default" w:ascii="Times New Roman" w:hAnsi="Times New Roman" w:eastAsia="宋体" w:cs="Times New Roman"/>
          <w:i w:val="0"/>
          <w:iCs w:val="0"/>
          <w:caps w:val="0"/>
          <w:color w:val="auto"/>
          <w:spacing w:val="0"/>
          <w:kern w:val="2"/>
          <w:sz w:val="24"/>
          <w:szCs w:val="24"/>
          <w:shd w:val="clear" w:fill="auto"/>
          <w:lang w:bidi="ar-SA"/>
        </w:rPr>
        <w:t>的，可以不经股东会决议，但本章程另有规定的除外。</w:t>
      </w:r>
    </w:p>
    <w:p w14:paraId="411ABB60">
      <w:pPr>
        <w:pStyle w:val="10"/>
        <w:widowControl/>
        <w:pBdr>
          <w:top w:val="none" w:color="auto" w:sz="0" w:space="0"/>
          <w:bottom w:val="none" w:color="auto" w:sz="0" w:space="0"/>
        </w:pBdr>
        <w:shd w:val="clear" w:fill="auto"/>
        <w:spacing w:before="0" w:beforeLines="0" w:beforeAutospacing="0" w:after="0" w:afterLines="0" w:afterAutospacing="0"/>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kern w:val="2"/>
          <w:sz w:val="24"/>
          <w:szCs w:val="24"/>
          <w:shd w:val="clear" w:fill="auto"/>
          <w:lang w:bidi="ar-SA"/>
        </w:rPr>
        <w:t>公司依照前款规定合并不经股东会决议的，应当经董事会决议</w:t>
      </w:r>
      <w:r>
        <w:rPr>
          <w:rFonts w:hint="default" w:ascii="Times New Roman" w:hAnsi="Times New Roman" w:cs="Times New Roman"/>
          <w:i w:val="0"/>
          <w:iCs w:val="0"/>
          <w:caps w:val="0"/>
          <w:color w:val="auto"/>
          <w:spacing w:val="0"/>
          <w:kern w:val="2"/>
          <w:sz w:val="24"/>
          <w:szCs w:val="24"/>
          <w:shd w:val="clear"/>
          <w:lang w:eastAsia="zh-CN" w:bidi="ar-SA"/>
        </w:rPr>
        <w:t>。</w:t>
      </w:r>
    </w:p>
    <w:p w14:paraId="1D427E4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公司合并，应当由合并各方签订合并协议，并编制资产负债表及财产清单。公司自作出合并决议之日起10日内通知债权人，并于30日内在符合中国证监会规定条件的报刊上</w:t>
      </w:r>
      <w:r>
        <w:rPr>
          <w:rFonts w:hint="default" w:ascii="Times New Roman" w:hAnsi="Times New Roman" w:cs="Times New Roman"/>
          <w:color w:val="auto"/>
          <w:sz w:val="24"/>
          <w:szCs w:val="24"/>
          <w:lang w:val="en-US" w:eastAsia="zh-CN"/>
        </w:rPr>
        <w:t>或者国家企业信用信息公示系统</w:t>
      </w:r>
      <w:r>
        <w:rPr>
          <w:rFonts w:hint="default" w:ascii="Times New Roman" w:hAnsi="Times New Roman" w:eastAsia="宋体" w:cs="Times New Roman"/>
          <w:color w:val="auto"/>
          <w:sz w:val="24"/>
          <w:szCs w:val="24"/>
        </w:rPr>
        <w:t>公告。</w:t>
      </w:r>
    </w:p>
    <w:p w14:paraId="1F46F44B">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债权人自接到通知书之日起30日内，未接到通知书的自公告之日起45日内，可以要求公司清偿债务或者提供相应的担保。</w:t>
      </w:r>
    </w:p>
    <w:p w14:paraId="51BF13D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公司合并时，合并各方的债权、债务，</w:t>
      </w:r>
      <w:r>
        <w:rPr>
          <w:rFonts w:hint="default" w:ascii="Times New Roman" w:hAnsi="Times New Roman" w:cs="Times New Roman"/>
          <w:color w:val="auto"/>
          <w:sz w:val="24"/>
          <w:szCs w:val="24"/>
          <w:lang w:val="en-US" w:eastAsia="zh-CN"/>
        </w:rPr>
        <w:t>应当</w:t>
      </w:r>
      <w:r>
        <w:rPr>
          <w:rFonts w:hint="default" w:ascii="Times New Roman" w:hAnsi="Times New Roman" w:eastAsia="宋体" w:cs="Times New Roman"/>
          <w:color w:val="auto"/>
          <w:sz w:val="24"/>
          <w:szCs w:val="24"/>
        </w:rPr>
        <w:t>由合并后存续的公司或者新设的公司承继。</w:t>
      </w:r>
    </w:p>
    <w:p w14:paraId="34B6E32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公司分立，其财产作相应的分割。</w:t>
      </w:r>
    </w:p>
    <w:p w14:paraId="0A50560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公司分立，应当编制资产负债表及财产清单。公司应当自作出分立决议之日起10日内通知债权人，并于30日内在</w:t>
      </w:r>
      <w:r>
        <w:rPr>
          <w:rFonts w:hint="default" w:ascii="Times New Roman" w:hAnsi="Times New Roman" w:cs="Times New Roman"/>
          <w:color w:val="auto"/>
          <w:sz w:val="24"/>
          <w:szCs w:val="24"/>
          <w:lang w:val="en-US" w:eastAsia="zh-CN"/>
        </w:rPr>
        <w:t>符合</w:t>
      </w:r>
      <w:r>
        <w:rPr>
          <w:rFonts w:hint="default" w:ascii="Times New Roman" w:hAnsi="Times New Roman" w:eastAsia="宋体" w:cs="Times New Roman"/>
          <w:color w:val="auto"/>
          <w:sz w:val="24"/>
          <w:szCs w:val="24"/>
        </w:rPr>
        <w:t>中国证监会</w:t>
      </w:r>
      <w:r>
        <w:rPr>
          <w:rFonts w:hint="default" w:ascii="Times New Roman" w:hAnsi="Times New Roman" w:cs="Times New Roman"/>
          <w:color w:val="auto"/>
          <w:sz w:val="24"/>
          <w:szCs w:val="24"/>
          <w:lang w:val="en-US" w:eastAsia="zh-CN"/>
        </w:rPr>
        <w:t>规定条件的报刊上或国家企业信用信息公示系统</w:t>
      </w:r>
      <w:r>
        <w:rPr>
          <w:rFonts w:hint="default" w:ascii="Times New Roman" w:hAnsi="Times New Roman" w:eastAsia="宋体" w:cs="Times New Roman"/>
          <w:color w:val="auto"/>
          <w:sz w:val="24"/>
          <w:szCs w:val="24"/>
        </w:rPr>
        <w:t>公告。</w:t>
      </w:r>
    </w:p>
    <w:p w14:paraId="19789E66">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公司分立前的债务由分立后的公司承担连带责任。但是，公司在分立前与债权人就债务清偿达成的书面协议另有约定的除外。</w:t>
      </w:r>
    </w:p>
    <w:p w14:paraId="3D538F6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公司需要减少注册资本，</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编制资产负债表及财产清单。</w:t>
      </w:r>
    </w:p>
    <w:p w14:paraId="01002AB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公司自</w:t>
      </w:r>
      <w:r>
        <w:rPr>
          <w:rFonts w:hint="default" w:ascii="Times New Roman" w:hAnsi="Times New Roman" w:cs="Times New Roman"/>
          <w:color w:val="auto"/>
          <w:sz w:val="24"/>
          <w:szCs w:val="24"/>
          <w:lang w:val="en-US" w:eastAsia="zh-CN"/>
        </w:rPr>
        <w:t>股东会</w:t>
      </w:r>
      <w:r>
        <w:rPr>
          <w:rFonts w:hint="default" w:ascii="Times New Roman" w:hAnsi="Times New Roman" w:eastAsia="宋体" w:cs="Times New Roman"/>
          <w:color w:val="auto"/>
          <w:sz w:val="24"/>
          <w:szCs w:val="24"/>
        </w:rPr>
        <w:t>作出减少注册资本决议之日起10日内通知债权人，并于30日内在</w:t>
      </w:r>
      <w:r>
        <w:rPr>
          <w:rFonts w:hint="default" w:ascii="Times New Roman" w:hAnsi="Times New Roman" w:cs="Times New Roman"/>
          <w:color w:val="auto"/>
          <w:sz w:val="24"/>
          <w:szCs w:val="24"/>
          <w:lang w:val="en-US" w:eastAsia="zh-CN"/>
        </w:rPr>
        <w:t>符合</w:t>
      </w:r>
      <w:r>
        <w:rPr>
          <w:rFonts w:hint="default" w:ascii="Times New Roman" w:hAnsi="Times New Roman" w:eastAsia="宋体" w:cs="Times New Roman"/>
          <w:color w:val="auto"/>
          <w:sz w:val="24"/>
          <w:szCs w:val="24"/>
        </w:rPr>
        <w:t>中国证监会</w:t>
      </w:r>
      <w:r>
        <w:rPr>
          <w:rFonts w:hint="default" w:ascii="Times New Roman" w:hAnsi="Times New Roman" w:cs="Times New Roman"/>
          <w:color w:val="auto"/>
          <w:sz w:val="24"/>
          <w:szCs w:val="24"/>
          <w:lang w:val="en-US" w:eastAsia="zh-CN"/>
        </w:rPr>
        <w:t>规定条件的报刊上或者国家企业信用信息公示系统</w:t>
      </w:r>
      <w:r>
        <w:rPr>
          <w:rFonts w:hint="default" w:ascii="Times New Roman" w:hAnsi="Times New Roman" w:eastAsia="宋体" w:cs="Times New Roman"/>
          <w:color w:val="auto"/>
          <w:sz w:val="24"/>
          <w:szCs w:val="24"/>
        </w:rPr>
        <w:t>公告。债权人自接到通知书之日起30日内，未接到通知书的自公告之日起45日内，有权要求公司清偿债务或者提供相应的担保。</w:t>
      </w:r>
    </w:p>
    <w:p w14:paraId="121CD1A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val="en-US" w:eastAsia="zh-CN"/>
        </w:rPr>
        <w:t>减少</w:t>
      </w:r>
      <w:r>
        <w:rPr>
          <w:rFonts w:hint="default" w:ascii="Times New Roman" w:hAnsi="Times New Roman" w:eastAsia="宋体" w:cs="Times New Roman"/>
          <w:color w:val="auto"/>
          <w:sz w:val="24"/>
          <w:szCs w:val="24"/>
        </w:rPr>
        <w:t>注册资本</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i w:val="0"/>
          <w:iCs w:val="0"/>
          <w:caps w:val="0"/>
          <w:color w:val="auto"/>
          <w:spacing w:val="0"/>
          <w:sz w:val="24"/>
          <w:szCs w:val="24"/>
          <w:shd w:val="clear" w:fill="auto"/>
        </w:rPr>
        <w:t>应当按照股东持有股份的比例相应减少出资额或者股份，法律或者本章程另有规定的除外</w:t>
      </w:r>
      <w:r>
        <w:rPr>
          <w:rFonts w:hint="default" w:ascii="Times New Roman" w:hAnsi="Times New Roman" w:eastAsia="宋体" w:cs="Times New Roman"/>
          <w:color w:val="auto"/>
          <w:sz w:val="24"/>
          <w:szCs w:val="24"/>
        </w:rPr>
        <w:t>。</w:t>
      </w:r>
    </w:p>
    <w:p w14:paraId="39454353">
      <w:pPr>
        <w:pStyle w:val="10"/>
        <w:keepNext w:val="0"/>
        <w:keepLines w:val="0"/>
        <w:widowControl/>
        <w:numPr>
          <w:ilvl w:val="0"/>
          <w:numId w:val="1"/>
        </w:numPr>
        <w:suppressLineNumbers w:val="0"/>
        <w:pBdr>
          <w:top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公司依照本章程第一百</w:t>
      </w:r>
      <w:r>
        <w:rPr>
          <w:rFonts w:hint="default" w:cs="Times New Roman"/>
          <w:i w:val="0"/>
          <w:iCs w:val="0"/>
          <w:caps w:val="0"/>
          <w:color w:val="auto"/>
          <w:spacing w:val="0"/>
          <w:kern w:val="2"/>
          <w:sz w:val="24"/>
          <w:szCs w:val="24"/>
          <w:shd w:val="clear" w:fill="auto"/>
          <w:lang w:val="en-US" w:eastAsia="zh-CN" w:bidi="ar-SA"/>
        </w:rPr>
        <w:t>六十</w:t>
      </w:r>
      <w:r>
        <w:rPr>
          <w:rFonts w:hint="default" w:ascii="Times New Roman" w:hAnsi="Times New Roman" w:eastAsia="宋体" w:cs="Times New Roman"/>
          <w:i w:val="0"/>
          <w:iCs w:val="0"/>
          <w:caps w:val="0"/>
          <w:color w:val="auto"/>
          <w:spacing w:val="0"/>
          <w:kern w:val="2"/>
          <w:sz w:val="24"/>
          <w:szCs w:val="24"/>
          <w:shd w:val="clear" w:fill="auto"/>
          <w:lang w:bidi="ar-SA"/>
        </w:rPr>
        <w:t>条第二款的规定弥补亏损后，仍有亏损的，可以减少注册资本弥补亏损。减少注册资本弥补亏损的，公司不得向股东分配，也不得免除股东缴纳出资或者股款的义务。</w:t>
      </w:r>
    </w:p>
    <w:p w14:paraId="6C30CD6F">
      <w:pPr>
        <w:pStyle w:val="10"/>
        <w:keepNext w:val="0"/>
        <w:keepLines w:val="0"/>
        <w:widowControl/>
        <w:suppressLineNumbers w:val="0"/>
        <w:pBdr>
          <w:top w:val="none" w:color="auto" w:sz="0" w:space="0"/>
          <w:bottom w:val="none" w:color="auto" w:sz="0" w:space="0"/>
        </w:pBdr>
        <w:shd w:val="clear" w:fill="auto"/>
        <w:wordWrap w:val="0"/>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依照前款规定减少注册资本的，不适用本章程第一百八十</w:t>
      </w:r>
      <w:r>
        <w:rPr>
          <w:rFonts w:hint="default" w:cs="Times New Roman"/>
          <w:i w:val="0"/>
          <w:iCs w:val="0"/>
          <w:caps w:val="0"/>
          <w:color w:val="auto"/>
          <w:spacing w:val="0"/>
          <w:kern w:val="2"/>
          <w:sz w:val="24"/>
          <w:szCs w:val="24"/>
          <w:shd w:val="clear" w:fill="auto"/>
          <w:lang w:val="en-US" w:eastAsia="zh-CN" w:bidi="ar-SA"/>
        </w:rPr>
        <w:t>五</w:t>
      </w:r>
      <w:r>
        <w:rPr>
          <w:rFonts w:hint="default" w:ascii="Times New Roman" w:hAnsi="Times New Roman" w:eastAsia="宋体" w:cs="Times New Roman"/>
          <w:i w:val="0"/>
          <w:iCs w:val="0"/>
          <w:caps w:val="0"/>
          <w:color w:val="auto"/>
          <w:spacing w:val="0"/>
          <w:kern w:val="2"/>
          <w:sz w:val="24"/>
          <w:szCs w:val="24"/>
          <w:shd w:val="clear" w:fill="auto"/>
          <w:lang w:bidi="ar-SA"/>
        </w:rPr>
        <w:t>条第二款的规定，但应当自股东会作出减少注册资本决议之日起三十日内在</w:t>
      </w:r>
      <w:r>
        <w:rPr>
          <w:rFonts w:hint="default" w:ascii="Times New Roman" w:hAnsi="Times New Roman" w:cs="Times New Roman"/>
          <w:color w:val="auto"/>
          <w:sz w:val="24"/>
          <w:szCs w:val="24"/>
          <w:lang w:val="en-US" w:eastAsia="zh-CN"/>
        </w:rPr>
        <w:t>符合</w:t>
      </w:r>
      <w:r>
        <w:rPr>
          <w:rFonts w:hint="default" w:ascii="Times New Roman" w:hAnsi="Times New Roman" w:eastAsia="宋体" w:cs="Times New Roman"/>
          <w:color w:val="auto"/>
          <w:sz w:val="24"/>
          <w:szCs w:val="24"/>
        </w:rPr>
        <w:t>中国证监会</w:t>
      </w:r>
      <w:r>
        <w:rPr>
          <w:rFonts w:hint="default" w:ascii="Times New Roman" w:hAnsi="Times New Roman" w:cs="Times New Roman"/>
          <w:color w:val="auto"/>
          <w:sz w:val="24"/>
          <w:szCs w:val="24"/>
          <w:lang w:val="en-US" w:eastAsia="zh-CN"/>
        </w:rPr>
        <w:t>规定条件的报刊</w:t>
      </w:r>
      <w:r>
        <w:rPr>
          <w:rFonts w:hint="default" w:ascii="Times New Roman" w:hAnsi="Times New Roman" w:eastAsia="宋体" w:cs="Times New Roman"/>
          <w:i w:val="0"/>
          <w:iCs w:val="0"/>
          <w:caps w:val="0"/>
          <w:color w:val="auto"/>
          <w:spacing w:val="0"/>
          <w:kern w:val="2"/>
          <w:sz w:val="24"/>
          <w:szCs w:val="24"/>
          <w:shd w:val="clear" w:fill="auto"/>
          <w:lang w:bidi="ar-SA"/>
        </w:rPr>
        <w:t>上或者国家企业信用信息公示系统公告。</w:t>
      </w:r>
    </w:p>
    <w:p w14:paraId="65063829">
      <w:pPr>
        <w:pStyle w:val="10"/>
        <w:keepNext w:val="0"/>
        <w:keepLines w:val="0"/>
        <w:widowControl/>
        <w:suppressLineNumbers w:val="0"/>
        <w:pBdr>
          <w:top w:val="none" w:color="auto" w:sz="0" w:space="0"/>
          <w:bottom w:val="none" w:color="auto" w:sz="0" w:space="0"/>
        </w:pBdr>
        <w:shd w:val="clear" w:fill="auto"/>
        <w:spacing w:before="0" w:beforeLines="0" w:beforeAutospacing="0" w:after="0" w:afterLines="0" w:afterAutospacing="0"/>
        <w:ind w:left="0" w:right="0" w:firstLine="482"/>
        <w:rPr>
          <w:rFonts w:hint="default" w:ascii="Times New Roman" w:hAnsi="Times New Roman" w:eastAsia="宋体" w:cs="Times New Roman"/>
          <w:i w:val="0"/>
          <w:iCs w:val="0"/>
          <w:caps w:val="0"/>
          <w:color w:val="auto"/>
          <w:spacing w:val="0"/>
          <w:kern w:val="2"/>
          <w:sz w:val="24"/>
          <w:szCs w:val="24"/>
          <w:lang w:bidi="ar-SA"/>
        </w:rPr>
      </w:pPr>
      <w:r>
        <w:rPr>
          <w:rFonts w:hint="default" w:ascii="Times New Roman" w:hAnsi="Times New Roman" w:eastAsia="宋体" w:cs="Times New Roman"/>
          <w:i w:val="0"/>
          <w:iCs w:val="0"/>
          <w:caps w:val="0"/>
          <w:color w:val="auto"/>
          <w:spacing w:val="0"/>
          <w:kern w:val="2"/>
          <w:sz w:val="24"/>
          <w:szCs w:val="24"/>
          <w:shd w:val="clear" w:fill="auto"/>
          <w:lang w:bidi="ar-SA"/>
        </w:rPr>
        <w:t>公司依照前两款的规定减少注册资本后，在法定公积金和任意公积金累计额达到公司注册资本</w:t>
      </w:r>
      <w:r>
        <w:rPr>
          <w:rFonts w:hint="default" w:ascii="Times New Roman" w:hAnsi="Times New Roman" w:cs="Times New Roman"/>
          <w:i w:val="0"/>
          <w:iCs w:val="0"/>
          <w:caps w:val="0"/>
          <w:color w:val="auto"/>
          <w:spacing w:val="0"/>
          <w:kern w:val="2"/>
          <w:sz w:val="24"/>
          <w:szCs w:val="24"/>
          <w:shd w:val="clear"/>
          <w:lang w:eastAsia="zh-CN" w:bidi="ar-SA"/>
        </w:rPr>
        <w:t>5</w:t>
      </w:r>
      <w:r>
        <w:rPr>
          <w:rFonts w:hint="default" w:ascii="Times New Roman" w:hAnsi="Times New Roman" w:cs="Times New Roman"/>
          <w:i w:val="0"/>
          <w:iCs w:val="0"/>
          <w:caps w:val="0"/>
          <w:color w:val="auto"/>
          <w:spacing w:val="0"/>
          <w:kern w:val="2"/>
          <w:sz w:val="24"/>
          <w:szCs w:val="24"/>
          <w:shd w:val="clear"/>
          <w:lang w:val="en-US" w:eastAsia="zh-CN" w:bidi="ar-SA"/>
        </w:rPr>
        <w:t>0%</w:t>
      </w:r>
      <w:r>
        <w:rPr>
          <w:rFonts w:hint="default" w:ascii="Times New Roman" w:hAnsi="Times New Roman" w:eastAsia="宋体" w:cs="Times New Roman"/>
          <w:i w:val="0"/>
          <w:iCs w:val="0"/>
          <w:caps w:val="0"/>
          <w:color w:val="auto"/>
          <w:spacing w:val="0"/>
          <w:kern w:val="2"/>
          <w:sz w:val="24"/>
          <w:szCs w:val="24"/>
          <w:shd w:val="clear" w:fill="auto"/>
          <w:lang w:bidi="ar-SA"/>
        </w:rPr>
        <w:t>前，不得分配利润。</w:t>
      </w:r>
    </w:p>
    <w:p w14:paraId="32958273">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违反《公司法》及其他相关规定减少注册资本的，股东应当退还其收到的资金，减免股东出资的应当恢复原状；给公司造成损失的，股东及负有责任的董事、高级管理人员应当承担赔偿责任。</w:t>
      </w:r>
    </w:p>
    <w:p w14:paraId="23255F6C">
      <w:pPr>
        <w:keepNext w:val="0"/>
        <w:keepLines w:val="0"/>
        <w:widowControl w:val="0"/>
        <w:numPr>
          <w:ilvl w:val="0"/>
          <w:numId w:val="1"/>
        </w:numPr>
        <w:suppressLineNumbers w:val="0"/>
        <w:pBdr>
          <w:top w:val="none" w:color="auto" w:sz="0" w:space="0"/>
        </w:pBdr>
        <w:shd w:val="clear" w:fill="auto"/>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lang w:bidi="ar-SA"/>
        </w:rPr>
      </w:pPr>
      <w:r>
        <w:rPr>
          <w:rFonts w:hint="default" w:ascii="Times New Roman" w:hAnsi="Times New Roman" w:eastAsia="宋体" w:cs="Times New Roman"/>
          <w:i w:val="0"/>
          <w:iCs w:val="0"/>
          <w:caps w:val="0"/>
          <w:color w:val="auto"/>
          <w:spacing w:val="0"/>
          <w:sz w:val="24"/>
          <w:szCs w:val="24"/>
          <w:shd w:val="clear" w:fill="FFFFFF"/>
          <w:lang w:bidi="ar-SA"/>
        </w:rPr>
        <w:t>公司为增加注册资本发行新股时，股东不享有优先认购权，本章程另有规定或者股东会决议决定股东享有优先认购权的除外。</w:t>
      </w:r>
    </w:p>
    <w:p w14:paraId="3470311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公司合并或者分立，登记事项发生变更的，应当依法向公司登记机关办理变更登记；公司解散的，应当依法办理公司注销登记；设立新公司的，应当依法办理公司设立登记。</w:t>
      </w:r>
    </w:p>
    <w:p w14:paraId="267131A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公司增加或者减少注册资本，应当依法向公司登记机关办理变更登记。</w:t>
      </w:r>
    </w:p>
    <w:p w14:paraId="767ABEE5">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9E90518">
      <w:pPr>
        <w:pStyle w:val="3"/>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200" w:name="_Toc17631"/>
      <w:bookmarkStart w:id="201" w:name="_Toc8120"/>
      <w:bookmarkStart w:id="202" w:name="_Toc21658"/>
      <w:bookmarkStart w:id="203" w:name="_Toc34486709"/>
      <w:bookmarkStart w:id="204" w:name="_Toc2166"/>
      <w:bookmarkStart w:id="205" w:name="_Toc16597"/>
      <w:r>
        <w:rPr>
          <w:rFonts w:hint="default" w:ascii="Times New Roman" w:hAnsi="Times New Roman" w:eastAsia="宋体" w:cs="Times New Roman"/>
          <w:color w:val="auto"/>
          <w:sz w:val="24"/>
          <w:szCs w:val="24"/>
        </w:rPr>
        <w:t>第二节  解散和清算</w:t>
      </w:r>
      <w:bookmarkEnd w:id="200"/>
      <w:bookmarkEnd w:id="201"/>
      <w:bookmarkEnd w:id="202"/>
      <w:bookmarkEnd w:id="203"/>
      <w:bookmarkEnd w:id="204"/>
      <w:bookmarkEnd w:id="205"/>
    </w:p>
    <w:p w14:paraId="37A1E0B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公司因下列原因解散：</w:t>
      </w:r>
    </w:p>
    <w:p w14:paraId="2E96514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（一）本章程规定的营业期限届满或者本章程规定的其他解散事由出现；</w:t>
      </w:r>
    </w:p>
    <w:p w14:paraId="5115F92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决议解散；</w:t>
      </w:r>
    </w:p>
    <w:p w14:paraId="252C8C8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（三）因公司合并或者分立需要解散；</w:t>
      </w:r>
    </w:p>
    <w:p w14:paraId="2F47F32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（四）依法被吊销营业执照、责令关闭或者被撤销；</w:t>
      </w:r>
    </w:p>
    <w:p w14:paraId="467F2674">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（五）公司经营管理发生严重困难，继续存续会使股东利益受到重大损失，通过其他途径不能解决的，持有公司全部股东表决权10%以上的股东，可以请求人民法院解散公司</w:t>
      </w:r>
      <w:r>
        <w:rPr>
          <w:rFonts w:hint="default" w:ascii="Times New Roman" w:hAnsi="Times New Roman" w:eastAsia="宋体" w:cs="Times New Roman"/>
          <w:color w:val="auto"/>
          <w:sz w:val="24"/>
          <w:szCs w:val="24"/>
          <w:lang w:eastAsia="zh-CN"/>
        </w:rPr>
        <w:t>。</w:t>
      </w:r>
    </w:p>
    <w:p w14:paraId="72C102EA">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i w:val="0"/>
          <w:iCs w:val="0"/>
          <w:caps w:val="0"/>
          <w:color w:val="auto"/>
          <w:spacing w:val="0"/>
          <w:sz w:val="24"/>
          <w:szCs w:val="24"/>
          <w:shd w:val="clear" w:fill="auto"/>
        </w:rPr>
        <w:t>公司出现前款规定的解散事由，应当在十日内将解散事由通过国家企业信用信息公示系统予以</w:t>
      </w:r>
      <w:r>
        <w:rPr>
          <w:rFonts w:hint="default" w:ascii="Times New Roman" w:hAnsi="Times New Roman" w:cs="Times New Roman"/>
          <w:i w:val="0"/>
          <w:iCs w:val="0"/>
          <w:caps w:val="0"/>
          <w:color w:val="auto"/>
          <w:spacing w:val="0"/>
          <w:sz w:val="24"/>
          <w:szCs w:val="24"/>
          <w:shd w:val="clear"/>
          <w:lang w:val="en-US" w:eastAsia="zh-CN"/>
        </w:rPr>
        <w:t>公示。</w:t>
      </w:r>
    </w:p>
    <w:p w14:paraId="2119209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公司有本章程第一百</w:t>
      </w:r>
      <w:r>
        <w:rPr>
          <w:rFonts w:hint="default" w:cs="Times New Roman"/>
          <w:color w:val="auto"/>
          <w:sz w:val="24"/>
          <w:szCs w:val="24"/>
          <w:lang w:val="en-US" w:eastAsia="zh-CN"/>
        </w:rPr>
        <w:t>九十</w:t>
      </w:r>
      <w:r>
        <w:rPr>
          <w:rFonts w:hint="default" w:ascii="Times New Roman" w:hAnsi="Times New Roman" w:eastAsia="宋体" w:cs="Times New Roman"/>
          <w:color w:val="auto"/>
          <w:sz w:val="24"/>
          <w:szCs w:val="24"/>
        </w:rPr>
        <w:t>条第（一）</w:t>
      </w:r>
      <w:r>
        <w:rPr>
          <w:rFonts w:hint="default" w:ascii="Times New Roman" w:hAnsi="Times New Roman" w:cs="Times New Roman"/>
          <w:color w:val="auto"/>
          <w:sz w:val="24"/>
          <w:szCs w:val="24"/>
          <w:lang w:val="en-US" w:eastAsia="zh-CN"/>
        </w:rPr>
        <w:t>项、第</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二</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项情形的，</w:t>
      </w:r>
      <w:r>
        <w:rPr>
          <w:rFonts w:hint="default" w:ascii="Times New Roman" w:hAnsi="Times New Roman" w:eastAsia="宋体" w:cs="Times New Roman"/>
          <w:i w:val="0"/>
          <w:iCs w:val="0"/>
          <w:caps w:val="0"/>
          <w:color w:val="auto"/>
          <w:spacing w:val="0"/>
          <w:sz w:val="24"/>
          <w:szCs w:val="24"/>
          <w:shd w:val="clear" w:fill="auto"/>
        </w:rPr>
        <w:t>且尚未向股东分配财产的，</w:t>
      </w:r>
      <w:r>
        <w:rPr>
          <w:rFonts w:hint="default" w:ascii="Times New Roman" w:hAnsi="Times New Roman" w:eastAsia="宋体" w:cs="Times New Roman"/>
          <w:color w:val="auto"/>
          <w:sz w:val="24"/>
          <w:szCs w:val="24"/>
        </w:rPr>
        <w:t>可以通过修改本章程</w:t>
      </w:r>
      <w:r>
        <w:rPr>
          <w:rFonts w:hint="default" w:ascii="Times New Roman" w:hAnsi="Times New Roman" w:cs="Times New Roman"/>
          <w:color w:val="auto"/>
          <w:sz w:val="24"/>
          <w:szCs w:val="24"/>
          <w:lang w:val="en-US" w:eastAsia="zh-CN"/>
        </w:rPr>
        <w:t>或者股东会决议</w:t>
      </w:r>
      <w:r>
        <w:rPr>
          <w:rFonts w:hint="default" w:ascii="Times New Roman" w:hAnsi="Times New Roman" w:eastAsia="宋体" w:cs="Times New Roman"/>
          <w:color w:val="auto"/>
          <w:sz w:val="24"/>
          <w:szCs w:val="24"/>
        </w:rPr>
        <w:t>而存续。</w:t>
      </w:r>
    </w:p>
    <w:p w14:paraId="31BA39D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依照前款规定修改本章程或者股东会作出决议的，须经出席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会议的股东所持表决权的2/3以上通过。</w:t>
      </w:r>
    </w:p>
    <w:p w14:paraId="5BDCC65E">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公司有本章程第一百</w:t>
      </w:r>
      <w:r>
        <w:rPr>
          <w:rFonts w:hint="default" w:cs="Times New Roman"/>
          <w:color w:val="auto"/>
          <w:sz w:val="24"/>
          <w:szCs w:val="24"/>
          <w:lang w:val="en-US" w:eastAsia="zh-CN"/>
        </w:rPr>
        <w:t>九十</w:t>
      </w:r>
      <w:r>
        <w:rPr>
          <w:rFonts w:hint="default" w:ascii="Times New Roman" w:hAnsi="Times New Roman" w:eastAsia="宋体" w:cs="Times New Roman"/>
          <w:color w:val="auto"/>
          <w:sz w:val="24"/>
          <w:szCs w:val="24"/>
        </w:rPr>
        <w:t>条第（一）项、第（二）项、第（四）项、第（五）项规定而解散的，</w:t>
      </w:r>
      <w:r>
        <w:rPr>
          <w:rFonts w:hint="default" w:ascii="Times New Roman" w:hAnsi="Times New Roman" w:cs="Times New Roman"/>
          <w:color w:val="auto"/>
          <w:sz w:val="24"/>
          <w:szCs w:val="24"/>
          <w:lang w:val="en-US" w:eastAsia="zh-CN"/>
        </w:rPr>
        <w:t>应当清算。董事为公司清算义务人，应当在解散事由出现之日起十五日内成立清算组，开始清算。</w:t>
      </w:r>
    </w:p>
    <w:p w14:paraId="14FB312E">
      <w:pPr>
        <w:numPr>
          <w:ilvl w:val="-1"/>
          <w:numId w:val="0"/>
        </w:numPr>
        <w:spacing w:before="0" w:beforeLines="0" w:after="0" w:afterLines="0"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清算组由董事组成，但是本章程另有规定或者股东会决议另选他人的除外。清算义务人未及时履行清算义务，给公司或者债权人造成损失的，应当承担赔偿责任。</w:t>
      </w:r>
    </w:p>
    <w:p w14:paraId="58E1D4E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清算组在清算期间行使下列职权：</w:t>
      </w:r>
    </w:p>
    <w:p w14:paraId="6E61BA6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（一）清理公司财产，分别编制资产负债表和财产清单；</w:t>
      </w:r>
    </w:p>
    <w:p w14:paraId="0F8C66C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（二）通知、公告债权人；</w:t>
      </w:r>
    </w:p>
    <w:p w14:paraId="06F1235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（三）处理与清算有关的公司未了结的业务；</w:t>
      </w:r>
    </w:p>
    <w:p w14:paraId="53FFA3A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（四）清缴所欠税款以及清算过程中产生的税款；</w:t>
      </w:r>
    </w:p>
    <w:p w14:paraId="7816B04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（五）清理债权、债务；</w:t>
      </w:r>
    </w:p>
    <w:p w14:paraId="4B8A1B0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w:t>
      </w:r>
      <w:r>
        <w:rPr>
          <w:rFonts w:hint="default" w:ascii="Times New Roman" w:hAnsi="Times New Roman" w:cs="Times New Roman"/>
          <w:color w:val="auto"/>
          <w:sz w:val="24"/>
          <w:szCs w:val="24"/>
          <w:lang w:val="en-US" w:eastAsia="zh-CN"/>
        </w:rPr>
        <w:t>分配</w:t>
      </w:r>
      <w:r>
        <w:rPr>
          <w:rFonts w:hint="default" w:ascii="Times New Roman" w:hAnsi="Times New Roman" w:eastAsia="宋体" w:cs="Times New Roman"/>
          <w:color w:val="auto"/>
          <w:sz w:val="24"/>
          <w:szCs w:val="24"/>
        </w:rPr>
        <w:t>公司清偿债务后的剩余财产；</w:t>
      </w:r>
    </w:p>
    <w:p w14:paraId="04C0F64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（七）代表公司参与民事诉讼活动。</w:t>
      </w:r>
    </w:p>
    <w:p w14:paraId="6016662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清算组应当自成立之日起10日内通知债权人，并于60日内在</w:t>
      </w:r>
      <w:r>
        <w:rPr>
          <w:rFonts w:hint="default" w:ascii="Times New Roman" w:hAnsi="Times New Roman" w:cs="Times New Roman"/>
          <w:color w:val="auto"/>
          <w:sz w:val="24"/>
          <w:szCs w:val="24"/>
          <w:lang w:val="en-US" w:eastAsia="zh-CN"/>
        </w:rPr>
        <w:t>符合</w:t>
      </w:r>
      <w:r>
        <w:rPr>
          <w:rFonts w:hint="default" w:ascii="Times New Roman" w:hAnsi="Times New Roman" w:eastAsia="宋体" w:cs="Times New Roman"/>
          <w:color w:val="auto"/>
          <w:sz w:val="24"/>
          <w:szCs w:val="24"/>
        </w:rPr>
        <w:t>中国证监会</w:t>
      </w:r>
      <w:r>
        <w:rPr>
          <w:rFonts w:hint="default" w:ascii="Times New Roman" w:hAnsi="Times New Roman" w:cs="Times New Roman"/>
          <w:color w:val="auto"/>
          <w:sz w:val="24"/>
          <w:szCs w:val="24"/>
          <w:lang w:val="en-US" w:eastAsia="zh-CN"/>
        </w:rPr>
        <w:t>规定条件的报刊上或者</w:t>
      </w:r>
      <w:r>
        <w:rPr>
          <w:rFonts w:hint="default" w:ascii="Times New Roman" w:hAnsi="Times New Roman" w:eastAsia="宋体" w:cs="Times New Roman"/>
          <w:color w:val="auto"/>
          <w:sz w:val="24"/>
          <w:szCs w:val="24"/>
        </w:rPr>
        <w:t>在国家企业信用信息公示系统上公告。债权人应当自接到通知书之日起30日内，未接到通知书的自公告之日起45日内，向清算组申报其债权。</w:t>
      </w:r>
    </w:p>
    <w:p w14:paraId="6146EC7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债权人申报债权，应当说明债权的有关事项，并提供证明材料。清算组应当对债权进行登记。</w:t>
      </w:r>
    </w:p>
    <w:p w14:paraId="29282A6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在申报债权期间，清算组不得对债权人进行清偿。</w:t>
      </w:r>
    </w:p>
    <w:p w14:paraId="67895FD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清算组在清理公司财产、编制资产负债表和财产清单后，应当制</w:t>
      </w:r>
      <w:r>
        <w:rPr>
          <w:rFonts w:hint="default" w:ascii="Times New Roman" w:hAnsi="Times New Roman" w:cs="Times New Roman"/>
          <w:color w:val="auto"/>
          <w:sz w:val="24"/>
          <w:szCs w:val="24"/>
          <w:lang w:val="en-US" w:eastAsia="zh-CN"/>
        </w:rPr>
        <w:t>订</w:t>
      </w:r>
      <w:r>
        <w:rPr>
          <w:rFonts w:hint="default" w:ascii="Times New Roman" w:hAnsi="Times New Roman" w:eastAsia="宋体" w:cs="Times New Roman"/>
          <w:color w:val="auto"/>
          <w:sz w:val="24"/>
          <w:szCs w:val="24"/>
        </w:rPr>
        <w:t>清算方案，并报</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或者人民法院确认。</w:t>
      </w:r>
    </w:p>
    <w:p w14:paraId="48A5F9D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公司财产在分别支付清算费用、职工的工资、社会保险费用和法定补偿金，缴纳所欠税款，清偿公司债务后的剩余财产，公司按照股东持有的股份比例分配。</w:t>
      </w:r>
    </w:p>
    <w:p w14:paraId="0C19AD9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清算期间，公司存续，但不能开展与清算无关的经营活动。公司财产在未按前款规定清偿前，</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不</w:t>
      </w:r>
      <w:r>
        <w:rPr>
          <w:rFonts w:hint="default" w:ascii="Times New Roman" w:hAnsi="Times New Roman" w:cs="Times New Roman"/>
          <w:color w:val="auto"/>
          <w:sz w:val="24"/>
          <w:szCs w:val="24"/>
          <w:lang w:val="en-US" w:eastAsia="zh-CN"/>
        </w:rPr>
        <w:t>会</w:t>
      </w:r>
      <w:r>
        <w:rPr>
          <w:rFonts w:hint="default" w:ascii="Times New Roman" w:hAnsi="Times New Roman" w:eastAsia="宋体" w:cs="Times New Roman"/>
          <w:color w:val="auto"/>
          <w:sz w:val="24"/>
          <w:szCs w:val="24"/>
        </w:rPr>
        <w:t>分配给股东。</w:t>
      </w:r>
    </w:p>
    <w:p w14:paraId="289F60D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清算组在清理公司财产、编制资产负债表和财产清单后，发现公司财产不足清偿债务的，应当依法向人民法院申请破产</w:t>
      </w:r>
      <w:r>
        <w:rPr>
          <w:rFonts w:hint="default" w:ascii="Times New Roman" w:hAnsi="Times New Roman" w:cs="Times New Roman"/>
          <w:color w:val="auto"/>
          <w:sz w:val="24"/>
          <w:szCs w:val="24"/>
          <w:lang w:val="en-US" w:eastAsia="zh-CN"/>
        </w:rPr>
        <w:t>清算</w:t>
      </w:r>
      <w:r>
        <w:rPr>
          <w:rFonts w:hint="default" w:ascii="Times New Roman" w:hAnsi="Times New Roman" w:eastAsia="宋体" w:cs="Times New Roman"/>
          <w:color w:val="auto"/>
          <w:sz w:val="24"/>
          <w:szCs w:val="24"/>
        </w:rPr>
        <w:t>。</w:t>
      </w:r>
    </w:p>
    <w:p w14:paraId="48EC9F2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人民法院受理破产申请</w:t>
      </w:r>
      <w:r>
        <w:rPr>
          <w:rFonts w:hint="default" w:ascii="Times New Roman" w:hAnsi="Times New Roman" w:eastAsia="宋体" w:cs="Times New Roman"/>
          <w:color w:val="auto"/>
          <w:sz w:val="24"/>
          <w:szCs w:val="24"/>
        </w:rPr>
        <w:t>后，清算组应当将清算事务移交给人民法院</w:t>
      </w:r>
      <w:r>
        <w:rPr>
          <w:rFonts w:hint="default" w:ascii="Times New Roman" w:hAnsi="Times New Roman" w:cs="Times New Roman"/>
          <w:color w:val="auto"/>
          <w:sz w:val="24"/>
          <w:szCs w:val="24"/>
          <w:lang w:val="en-US" w:eastAsia="zh-CN"/>
        </w:rPr>
        <w:t>指定的破产管理人</w:t>
      </w:r>
      <w:r>
        <w:rPr>
          <w:rFonts w:hint="default" w:ascii="Times New Roman" w:hAnsi="Times New Roman" w:eastAsia="宋体" w:cs="Times New Roman"/>
          <w:color w:val="auto"/>
          <w:sz w:val="24"/>
          <w:szCs w:val="24"/>
        </w:rPr>
        <w:t>。</w:t>
      </w:r>
    </w:p>
    <w:p w14:paraId="6F3F95A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公司清算结束后，清算组应当制作清算报告，报</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或者人民法院确认，并报送公司登记机关，申请注销公司登记。</w:t>
      </w:r>
    </w:p>
    <w:p w14:paraId="663EFB43">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清算组成员</w:t>
      </w:r>
      <w:r>
        <w:rPr>
          <w:rFonts w:hint="default" w:ascii="Times New Roman" w:hAnsi="Times New Roman" w:cs="Times New Roman"/>
          <w:color w:val="auto"/>
          <w:sz w:val="24"/>
          <w:szCs w:val="24"/>
          <w:lang w:val="en-US" w:eastAsia="zh-CN"/>
        </w:rPr>
        <w:t>履行清算职责，负有忠实义务、勤勉义务</w:t>
      </w:r>
      <w:r>
        <w:rPr>
          <w:rFonts w:hint="default" w:ascii="Times New Roman" w:hAnsi="Times New Roman" w:eastAsia="宋体" w:cs="Times New Roman"/>
          <w:color w:val="auto"/>
          <w:sz w:val="24"/>
          <w:szCs w:val="24"/>
        </w:rPr>
        <w:t>。</w:t>
      </w:r>
    </w:p>
    <w:p w14:paraId="38836EB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清算组成员</w:t>
      </w:r>
      <w:r>
        <w:rPr>
          <w:rFonts w:hint="default" w:ascii="Times New Roman" w:hAnsi="Times New Roman" w:eastAsia="宋体" w:cs="Times New Roman"/>
          <w:i w:val="0"/>
          <w:iCs w:val="0"/>
          <w:caps w:val="0"/>
          <w:color w:val="auto"/>
          <w:spacing w:val="0"/>
          <w:sz w:val="24"/>
          <w:szCs w:val="24"/>
          <w:shd w:val="clear" w:fill="auto"/>
        </w:rPr>
        <w:t>怠于履行清算职责，给公司造成损失的，应当承担赔偿责任；因故意或者重大过失给债权人造成损失的，应当承担赔偿责任</w:t>
      </w:r>
      <w:r>
        <w:rPr>
          <w:rFonts w:hint="default" w:ascii="Times New Roman" w:hAnsi="Times New Roman" w:eastAsia="宋体" w:cs="Times New Roman"/>
          <w:color w:val="auto"/>
          <w:sz w:val="24"/>
          <w:szCs w:val="24"/>
        </w:rPr>
        <w:t>。</w:t>
      </w:r>
    </w:p>
    <w:p w14:paraId="59B8ECC9">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公司被依法宣告破产的，依照有关企业破产的法律实施破产清算。</w:t>
      </w:r>
    </w:p>
    <w:p w14:paraId="3548BDAA">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74309A8E">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206" w:name="_Toc17729737"/>
      <w:bookmarkStart w:id="207" w:name="_Toc22902"/>
      <w:bookmarkStart w:id="208" w:name="_Toc16444"/>
      <w:bookmarkStart w:id="209" w:name="_Toc19639053"/>
      <w:bookmarkStart w:id="210" w:name="_Toc34486710"/>
      <w:bookmarkStart w:id="211" w:name="_Toc26517"/>
      <w:bookmarkStart w:id="212" w:name="_Toc29792"/>
      <w:bookmarkStart w:id="213" w:name="_Toc5323"/>
      <w:r>
        <w:rPr>
          <w:rFonts w:hint="default" w:ascii="Times New Roman" w:hAnsi="Times New Roman" w:eastAsia="宋体" w:cs="Times New Roman"/>
          <w:color w:val="auto"/>
          <w:sz w:val="24"/>
          <w:szCs w:val="24"/>
        </w:rPr>
        <w:t>第十章 党组织的设立、职权和议事规则</w:t>
      </w:r>
      <w:bookmarkEnd w:id="206"/>
      <w:bookmarkEnd w:id="207"/>
      <w:bookmarkEnd w:id="208"/>
      <w:bookmarkEnd w:id="209"/>
      <w:bookmarkEnd w:id="210"/>
      <w:bookmarkEnd w:id="211"/>
      <w:bookmarkEnd w:id="212"/>
      <w:bookmarkEnd w:id="213"/>
    </w:p>
    <w:p w14:paraId="3F3C1730">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根据中国共产党章程的规定，在公司中设立中国共产党的组织，开展党的活动。</w:t>
      </w:r>
    </w:p>
    <w:p w14:paraId="2FDA5FB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公司党的组织向上级党组织负责，行使下列职权：</w:t>
      </w:r>
    </w:p>
    <w:p w14:paraId="5543778C">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（一）宣传贯彻党的路线方针政策，教育党员和职工群众自觉遵守国家法律法规和有关规章制度，引导和监督企业合法、诚信经营；</w:t>
      </w:r>
    </w:p>
    <w:p w14:paraId="6D3E3AC9">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（二）团结凝聚职工群众，协调各方利益关系，及时化解矛盾纠纷，构建和谐劳动关系；</w:t>
      </w:r>
    </w:p>
    <w:p w14:paraId="4DEE243B">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（三）建设先进企业文化，塑造积极向上的企业精神，树立高尚的职业道德；</w:t>
      </w:r>
    </w:p>
    <w:p w14:paraId="1F8C2181">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（四）组织带领党员和职工群众围绕企业发展，立足岗位，创先争优，促进生产经营；</w:t>
      </w:r>
    </w:p>
    <w:p w14:paraId="4968DFC1">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（五）领导公司工会、妇女、共青团等群众组织开展活动；</w:t>
      </w:r>
    </w:p>
    <w:p w14:paraId="62A82CE4">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（六）推动党管人才政策的落实，协助公司做好中、高层管理人才及后备人才的引进、培养和推荐工作；</w:t>
      </w:r>
    </w:p>
    <w:p w14:paraId="4E14A14E">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（七）向职工代表大会、职工大会、股东会推荐</w:t>
      </w:r>
      <w:r>
        <w:rPr>
          <w:rFonts w:hint="default" w:ascii="Times New Roman" w:hAnsi="Times New Roman" w:cs="Times New Roman"/>
          <w:color w:val="auto"/>
          <w:sz w:val="24"/>
          <w:szCs w:val="24"/>
          <w:lang w:val="en-US" w:eastAsia="zh-CN"/>
        </w:rPr>
        <w:t>职工董事</w:t>
      </w:r>
      <w:r>
        <w:rPr>
          <w:rFonts w:hint="default" w:ascii="Times New Roman" w:hAnsi="Times New Roman" w:cs="Times New Roman"/>
          <w:color w:val="auto"/>
          <w:sz w:val="24"/>
          <w:szCs w:val="24"/>
        </w:rPr>
        <w:t>；</w:t>
      </w:r>
    </w:p>
    <w:p w14:paraId="384601CD">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（八）其他职权。（注：在党内有关规定和法律法规范围内，由股东会、董事会与党组织协商确定）</w:t>
      </w:r>
    </w:p>
    <w:p w14:paraId="3B75781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党组织议事规则按党内有关规定执行。</w:t>
      </w:r>
    </w:p>
    <w:p w14:paraId="2B76C600">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党组织开展活动的必要条件由公司提供。党组织书记列席董事会会议和</w:t>
      </w:r>
      <w:r>
        <w:rPr>
          <w:rFonts w:hint="default" w:ascii="Times New Roman" w:hAnsi="Times New Roman" w:cs="Times New Roman"/>
          <w:color w:val="auto"/>
          <w:sz w:val="24"/>
          <w:szCs w:val="24"/>
          <w:lang w:val="en-US" w:eastAsia="zh-CN"/>
        </w:rPr>
        <w:t>职工代表大会、职工大会</w:t>
      </w:r>
      <w:r>
        <w:rPr>
          <w:rFonts w:hint="default" w:ascii="Times New Roman" w:hAnsi="Times New Roman" w:cs="Times New Roman"/>
          <w:color w:val="auto"/>
          <w:sz w:val="24"/>
          <w:szCs w:val="24"/>
        </w:rPr>
        <w:t>会议。</w:t>
      </w:r>
    </w:p>
    <w:p w14:paraId="3A45723C">
      <w:pPr>
        <w:pStyle w:val="25"/>
        <w:adjustRightInd w:val="0"/>
        <w:snapToGrid w:val="0"/>
        <w:spacing w:before="0" w:beforeLines="0" w:after="0" w:afterLines="0" w:line="360" w:lineRule="auto"/>
        <w:ind w:firstLine="482"/>
        <w:rPr>
          <w:rFonts w:hint="default" w:ascii="Times New Roman" w:hAnsi="Times New Roman" w:cs="Times New Roman"/>
          <w:color w:val="auto"/>
          <w:sz w:val="24"/>
          <w:szCs w:val="24"/>
        </w:rPr>
      </w:pPr>
    </w:p>
    <w:p w14:paraId="29D2DCC5">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214" w:name="_Toc16237"/>
      <w:bookmarkStart w:id="215" w:name="_Toc21639"/>
      <w:bookmarkStart w:id="216" w:name="_Toc31452"/>
      <w:bookmarkStart w:id="217" w:name="_Toc25853"/>
      <w:bookmarkStart w:id="218" w:name="_Toc22669"/>
      <w:bookmarkStart w:id="219" w:name="_Toc34486711"/>
      <w:r>
        <w:rPr>
          <w:rFonts w:hint="default" w:ascii="Times New Roman" w:hAnsi="Times New Roman" w:eastAsia="宋体" w:cs="Times New Roman"/>
          <w:color w:val="auto"/>
          <w:sz w:val="24"/>
          <w:szCs w:val="24"/>
        </w:rPr>
        <w:t>第十</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章  修改章程</w:t>
      </w:r>
      <w:bookmarkEnd w:id="214"/>
      <w:bookmarkEnd w:id="215"/>
      <w:bookmarkEnd w:id="216"/>
      <w:bookmarkEnd w:id="217"/>
      <w:bookmarkEnd w:id="218"/>
      <w:bookmarkEnd w:id="219"/>
    </w:p>
    <w:p w14:paraId="5961DC4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有下列情形之一的，公司</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修改章程：</w:t>
      </w:r>
    </w:p>
    <w:p w14:paraId="2962803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（一）《公司法》或有关法律、行政法规修改后，章程规定的事项与修改后的法律、行政法规的规定相抵触；</w:t>
      </w:r>
    </w:p>
    <w:p w14:paraId="622841D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（二）公司的情况发生变化，与章程记载的事项不一致；</w:t>
      </w:r>
    </w:p>
    <w:p w14:paraId="2036119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决定修改章程。</w:t>
      </w:r>
    </w:p>
    <w:p w14:paraId="70B3CEB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决议通过的章程修改事项应经主管机关审批的，须报主管机关批准；涉及公司登记事项的，依法办理变更登记。</w:t>
      </w:r>
    </w:p>
    <w:p w14:paraId="4C9A87D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董事会依照</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修改章程的决议和有关主管机关的审批意见修改本章程。</w:t>
      </w:r>
    </w:p>
    <w:p w14:paraId="0B9AC6DB">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章程修改事项属于法律、法规要求披露的信息，按规定予以公告。</w:t>
      </w:r>
    </w:p>
    <w:p w14:paraId="059BEA1F">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ED85D10">
      <w:pPr>
        <w:pStyle w:val="2"/>
        <w:spacing w:before="0" w:beforeLines="0" w:after="0" w:afterLines="0" w:line="360" w:lineRule="auto"/>
        <w:ind w:firstLine="0" w:firstLineChars="0"/>
        <w:jc w:val="center"/>
        <w:rPr>
          <w:rFonts w:hint="default" w:ascii="Times New Roman" w:hAnsi="Times New Roman" w:eastAsia="宋体" w:cs="Times New Roman"/>
          <w:color w:val="auto"/>
          <w:sz w:val="24"/>
          <w:szCs w:val="24"/>
        </w:rPr>
      </w:pPr>
      <w:bookmarkStart w:id="220" w:name="_Toc34486712"/>
      <w:bookmarkStart w:id="221" w:name="_Toc7281"/>
      <w:bookmarkStart w:id="222" w:name="_Toc14339"/>
      <w:bookmarkStart w:id="223" w:name="_Toc388"/>
      <w:bookmarkStart w:id="224" w:name="_Toc19932"/>
      <w:bookmarkStart w:id="225" w:name="_Toc4000"/>
      <w:r>
        <w:rPr>
          <w:rFonts w:hint="default" w:ascii="Times New Roman" w:hAnsi="Times New Roman" w:eastAsia="宋体" w:cs="Times New Roman"/>
          <w:color w:val="auto"/>
          <w:sz w:val="24"/>
          <w:szCs w:val="24"/>
        </w:rPr>
        <w:t>第十</w:t>
      </w:r>
      <w:r>
        <w:rPr>
          <w:rFonts w:hint="default" w:ascii="Times New Roman" w:hAnsi="Times New Roman" w:cs="Times New Roman"/>
          <w:color w:val="auto"/>
          <w:sz w:val="24"/>
          <w:szCs w:val="24"/>
          <w:lang w:val="en-US" w:eastAsia="zh-CN"/>
        </w:rPr>
        <w:t>二</w:t>
      </w:r>
      <w:r>
        <w:rPr>
          <w:rFonts w:hint="default" w:ascii="Times New Roman" w:hAnsi="Times New Roman" w:eastAsia="宋体" w:cs="Times New Roman"/>
          <w:color w:val="auto"/>
          <w:sz w:val="24"/>
          <w:szCs w:val="24"/>
        </w:rPr>
        <w:t>章  附则</w:t>
      </w:r>
      <w:bookmarkEnd w:id="220"/>
      <w:bookmarkEnd w:id="221"/>
      <w:bookmarkEnd w:id="222"/>
      <w:bookmarkEnd w:id="223"/>
      <w:bookmarkEnd w:id="224"/>
      <w:bookmarkEnd w:id="225"/>
    </w:p>
    <w:p w14:paraId="77D640F7">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释义</w:t>
      </w:r>
    </w:p>
    <w:p w14:paraId="23BBABE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（一）控股股东，是指其持有的股份占公司股本总额50%以上的股东；持有股份的比例虽然不足50%</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但依其持有的股份所享有的表决权已足以对</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的决议产生重大影响的股东。</w:t>
      </w:r>
    </w:p>
    <w:p w14:paraId="0B7EF7C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（二）实际控制人，是指通过投资关系、协议或者其他安排，能够实际支配公司行为的自然人、法人或者其他组织。</w:t>
      </w:r>
    </w:p>
    <w:p w14:paraId="6FE3577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14:paraId="2D9F55DF">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董事会可依照章程的规定，制订章程细则。章程细则不得与章程的规定相抵触。</w:t>
      </w:r>
    </w:p>
    <w:p w14:paraId="0BCF405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本章程以中文书写，其他任何语种或不同版本的章程与本章程有歧义时，以在</w:t>
      </w:r>
      <w:r>
        <w:rPr>
          <w:rFonts w:hint="default" w:ascii="Times New Roman" w:hAnsi="Times New Roman" w:cs="Times New Roman"/>
          <w:color w:val="auto"/>
          <w:sz w:val="24"/>
          <w:szCs w:val="24"/>
          <w:lang w:val="en-US" w:eastAsia="zh-CN"/>
        </w:rPr>
        <w:t>泉州市市场监督管理局</w:t>
      </w:r>
      <w:r>
        <w:rPr>
          <w:rFonts w:hint="default" w:ascii="Times New Roman" w:hAnsi="Times New Roman" w:eastAsia="宋体" w:cs="Times New Roman"/>
          <w:color w:val="auto"/>
          <w:sz w:val="24"/>
          <w:szCs w:val="24"/>
        </w:rPr>
        <w:t>最近一次核准登记后的中文版章程为准。</w:t>
      </w:r>
    </w:p>
    <w:p w14:paraId="06FF80A4">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公司、股东、董事、高级管理人员之间涉及章程规定的纠纷，应当先行通过协商解决。协商不成的，任何一方均有权将相关争议提交公司住所地有管辖权的人民法院通过诉讼方式解决。</w:t>
      </w:r>
    </w:p>
    <w:p w14:paraId="5B620A1A">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本章程所称“以上”、“以内”、“以下”，都含本数；“不满”、“以外”、“过”、“超过”、“低于”、“多于”、“少于”不含本数。</w:t>
      </w:r>
    </w:p>
    <w:p w14:paraId="7B60699D">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本章程由公司董事会负责解释。</w:t>
      </w:r>
    </w:p>
    <w:p w14:paraId="50A1D335">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本章程附件包括</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议事规则、董事会议事规则。</w:t>
      </w:r>
    </w:p>
    <w:p w14:paraId="7CEDBE92">
      <w:pPr>
        <w:numPr>
          <w:ilvl w:val="0"/>
          <w:numId w:val="1"/>
        </w:numPr>
        <w:spacing w:before="0" w:beforeLines="0" w:after="0" w:afterLines="0" w:line="360" w:lineRule="auto"/>
        <w:ind w:lef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本章程报公司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审议通过之日起生效施行，修改时亦同。</w:t>
      </w:r>
    </w:p>
    <w:p w14:paraId="4A1BCB78">
      <w:pPr>
        <w:spacing w:before="0" w:beforeLines="0" w:after="0" w:afterLines="0" w:line="360" w:lineRule="auto"/>
        <w:ind w:left="0" w:firstLine="482"/>
        <w:jc w:val="right"/>
        <w:rPr>
          <w:rFonts w:hint="default" w:ascii="Times New Roman" w:hAnsi="Times New Roman" w:eastAsia="宋体" w:cs="Times New Roman"/>
          <w:color w:val="auto"/>
          <w:sz w:val="24"/>
          <w:szCs w:val="24"/>
        </w:rPr>
      </w:pPr>
    </w:p>
    <w:p w14:paraId="2981B1EF">
      <w:pPr>
        <w:spacing w:before="0" w:beforeLines="0" w:after="0" w:afterLines="0" w:line="360" w:lineRule="auto"/>
        <w:ind w:left="0" w:firstLine="482"/>
        <w:jc w:val="right"/>
        <w:rPr>
          <w:rFonts w:hint="default" w:ascii="Times New Roman" w:hAnsi="Times New Roman" w:eastAsia="宋体" w:cs="Times New Roman"/>
          <w:color w:val="auto"/>
          <w:sz w:val="24"/>
          <w:szCs w:val="24"/>
        </w:rPr>
      </w:pPr>
    </w:p>
    <w:p w14:paraId="443C322E">
      <w:pPr>
        <w:spacing w:before="0" w:beforeLines="0" w:after="0" w:afterLines="0" w:line="360" w:lineRule="auto"/>
        <w:ind w:left="0" w:firstLine="482"/>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嘉亨家化股份有限公司</w:t>
      </w:r>
    </w:p>
    <w:p w14:paraId="1E9E0AFC">
      <w:pPr>
        <w:spacing w:before="0" w:beforeLines="0" w:after="0" w:afterLines="0" w:line="360" w:lineRule="auto"/>
        <w:ind w:left="0" w:firstLine="482"/>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月</w:t>
      </w: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E36D">
    <w:pPr>
      <w:pStyle w:val="6"/>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BC9C">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51</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4F39">
    <w:pPr>
      <w:pStyle w:val="7"/>
      <w:spacing w:line="240" w:lineRule="auto"/>
      <w:ind w:firstLine="0" w:firstLineChars="0"/>
      <w:jc w:val="both"/>
      <w:rPr>
        <w:rFonts w:ascii="宋体" w:hAnsi="宋体"/>
      </w:rPr>
    </w:pPr>
    <w:r>
      <w:rPr>
        <w:rFonts w:ascii="宋体" w:hAnsi="宋体"/>
      </w:rPr>
      <w:t xml:space="preserve">嘉亨家化股份有限公司                                                         </w:t>
    </w:r>
    <w:r>
      <w:rPr>
        <w:rFonts w:hint="eastAsia" w:ascii="宋体" w:hAnsi="宋体"/>
        <w:lang w:val="en-US" w:eastAsia="zh-CN"/>
      </w:rPr>
      <w:t xml:space="preserve">       </w:t>
    </w:r>
    <w:r>
      <w:rPr>
        <w:rFonts w:ascii="宋体" w:hAnsi="宋体"/>
      </w:rPr>
      <w:t>公司章程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C4533"/>
    <w:multiLevelType w:val="multilevel"/>
    <w:tmpl w:val="041C4533"/>
    <w:lvl w:ilvl="0" w:tentative="0">
      <w:start w:val="1"/>
      <w:numFmt w:val="chineseCountingThousand"/>
      <w:suff w:val="space"/>
      <w:lvlText w:val="第%1条"/>
      <w:lvlJc w:val="left"/>
      <w:pPr>
        <w:ind w:left="1757" w:hanging="1275"/>
      </w:pPr>
      <w:rPr>
        <w:rFonts w:hint="default"/>
        <w:b/>
        <w:lang w:val="en-US"/>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jA0NmE2YWYwOGJiZmVjM2RhMWQ2YTgxZmVkMzAifQ=="/>
  </w:docVars>
  <w:rsids>
    <w:rsidRoot w:val="00903F9F"/>
    <w:rsid w:val="00001DB0"/>
    <w:rsid w:val="00002062"/>
    <w:rsid w:val="00004414"/>
    <w:rsid w:val="00006B02"/>
    <w:rsid w:val="00011663"/>
    <w:rsid w:val="00014CD0"/>
    <w:rsid w:val="00040F49"/>
    <w:rsid w:val="000417E6"/>
    <w:rsid w:val="000536E1"/>
    <w:rsid w:val="00065399"/>
    <w:rsid w:val="0006607D"/>
    <w:rsid w:val="00066DFC"/>
    <w:rsid w:val="00067922"/>
    <w:rsid w:val="000706E6"/>
    <w:rsid w:val="000721B3"/>
    <w:rsid w:val="00074987"/>
    <w:rsid w:val="00093146"/>
    <w:rsid w:val="000A5D89"/>
    <w:rsid w:val="000A662F"/>
    <w:rsid w:val="000B20F8"/>
    <w:rsid w:val="000B5B70"/>
    <w:rsid w:val="000D6095"/>
    <w:rsid w:val="000E1921"/>
    <w:rsid w:val="000F25CA"/>
    <w:rsid w:val="000F2A35"/>
    <w:rsid w:val="0010143E"/>
    <w:rsid w:val="00102C83"/>
    <w:rsid w:val="001149DE"/>
    <w:rsid w:val="00115690"/>
    <w:rsid w:val="00120C4E"/>
    <w:rsid w:val="00131C82"/>
    <w:rsid w:val="00135135"/>
    <w:rsid w:val="0013579E"/>
    <w:rsid w:val="00135D3A"/>
    <w:rsid w:val="00140091"/>
    <w:rsid w:val="001427C4"/>
    <w:rsid w:val="0014469F"/>
    <w:rsid w:val="00147878"/>
    <w:rsid w:val="001501E6"/>
    <w:rsid w:val="0015562D"/>
    <w:rsid w:val="001564C0"/>
    <w:rsid w:val="00157DF2"/>
    <w:rsid w:val="00163BA9"/>
    <w:rsid w:val="00164C54"/>
    <w:rsid w:val="00166125"/>
    <w:rsid w:val="0016728D"/>
    <w:rsid w:val="00173100"/>
    <w:rsid w:val="001755EF"/>
    <w:rsid w:val="001827DC"/>
    <w:rsid w:val="001924D2"/>
    <w:rsid w:val="00195B5E"/>
    <w:rsid w:val="001962B2"/>
    <w:rsid w:val="00196A71"/>
    <w:rsid w:val="00197335"/>
    <w:rsid w:val="001A1368"/>
    <w:rsid w:val="001A47C1"/>
    <w:rsid w:val="001B397D"/>
    <w:rsid w:val="001B4CFD"/>
    <w:rsid w:val="001B64B6"/>
    <w:rsid w:val="001C5734"/>
    <w:rsid w:val="001D130C"/>
    <w:rsid w:val="001D62E2"/>
    <w:rsid w:val="001E4C20"/>
    <w:rsid w:val="002009FF"/>
    <w:rsid w:val="00204651"/>
    <w:rsid w:val="00213D9B"/>
    <w:rsid w:val="00226B67"/>
    <w:rsid w:val="0023494D"/>
    <w:rsid w:val="00234BB9"/>
    <w:rsid w:val="00244C33"/>
    <w:rsid w:val="00251CAA"/>
    <w:rsid w:val="00254AB5"/>
    <w:rsid w:val="00261117"/>
    <w:rsid w:val="00261FFA"/>
    <w:rsid w:val="00263EC2"/>
    <w:rsid w:val="00286D60"/>
    <w:rsid w:val="002A4E0F"/>
    <w:rsid w:val="002B2183"/>
    <w:rsid w:val="002B2F9B"/>
    <w:rsid w:val="002C1D2F"/>
    <w:rsid w:val="002C4B11"/>
    <w:rsid w:val="002D20D8"/>
    <w:rsid w:val="002D2E4F"/>
    <w:rsid w:val="002D60CE"/>
    <w:rsid w:val="002D6432"/>
    <w:rsid w:val="002D6557"/>
    <w:rsid w:val="002E291D"/>
    <w:rsid w:val="002E77FB"/>
    <w:rsid w:val="002E7B08"/>
    <w:rsid w:val="002F18EE"/>
    <w:rsid w:val="00303732"/>
    <w:rsid w:val="003071EB"/>
    <w:rsid w:val="0030763C"/>
    <w:rsid w:val="00317AC2"/>
    <w:rsid w:val="00317AF0"/>
    <w:rsid w:val="003209A5"/>
    <w:rsid w:val="00324B0B"/>
    <w:rsid w:val="00326931"/>
    <w:rsid w:val="00331725"/>
    <w:rsid w:val="00337BF5"/>
    <w:rsid w:val="00341480"/>
    <w:rsid w:val="003424DD"/>
    <w:rsid w:val="00344303"/>
    <w:rsid w:val="00345B83"/>
    <w:rsid w:val="00351C30"/>
    <w:rsid w:val="003600FE"/>
    <w:rsid w:val="003609C1"/>
    <w:rsid w:val="00360E97"/>
    <w:rsid w:val="0036497B"/>
    <w:rsid w:val="003752AB"/>
    <w:rsid w:val="00375FFA"/>
    <w:rsid w:val="00376677"/>
    <w:rsid w:val="0039240F"/>
    <w:rsid w:val="00394929"/>
    <w:rsid w:val="00395061"/>
    <w:rsid w:val="003A2651"/>
    <w:rsid w:val="003B0FB6"/>
    <w:rsid w:val="003B4ECA"/>
    <w:rsid w:val="003D68DC"/>
    <w:rsid w:val="003E5BE1"/>
    <w:rsid w:val="003F285B"/>
    <w:rsid w:val="00401D8B"/>
    <w:rsid w:val="004044E1"/>
    <w:rsid w:val="004053D1"/>
    <w:rsid w:val="00412444"/>
    <w:rsid w:val="00412B28"/>
    <w:rsid w:val="00412F6C"/>
    <w:rsid w:val="0042228A"/>
    <w:rsid w:val="0042371C"/>
    <w:rsid w:val="00425DA1"/>
    <w:rsid w:val="004301B0"/>
    <w:rsid w:val="004335AD"/>
    <w:rsid w:val="004344E1"/>
    <w:rsid w:val="00434D70"/>
    <w:rsid w:val="00436C41"/>
    <w:rsid w:val="004468A9"/>
    <w:rsid w:val="00455484"/>
    <w:rsid w:val="00455CC9"/>
    <w:rsid w:val="004615CE"/>
    <w:rsid w:val="00462490"/>
    <w:rsid w:val="00477DD7"/>
    <w:rsid w:val="00483823"/>
    <w:rsid w:val="004909FF"/>
    <w:rsid w:val="00490D85"/>
    <w:rsid w:val="0049237A"/>
    <w:rsid w:val="00494817"/>
    <w:rsid w:val="00497969"/>
    <w:rsid w:val="004A3EC6"/>
    <w:rsid w:val="004B7D1C"/>
    <w:rsid w:val="004C520D"/>
    <w:rsid w:val="004C6178"/>
    <w:rsid w:val="004D2507"/>
    <w:rsid w:val="004D2831"/>
    <w:rsid w:val="004E4BA7"/>
    <w:rsid w:val="004E6244"/>
    <w:rsid w:val="004F0536"/>
    <w:rsid w:val="00504D41"/>
    <w:rsid w:val="00506CA2"/>
    <w:rsid w:val="00523DF1"/>
    <w:rsid w:val="00526512"/>
    <w:rsid w:val="005378EF"/>
    <w:rsid w:val="0055118B"/>
    <w:rsid w:val="00553406"/>
    <w:rsid w:val="00555081"/>
    <w:rsid w:val="00562323"/>
    <w:rsid w:val="00562793"/>
    <w:rsid w:val="00565722"/>
    <w:rsid w:val="00570463"/>
    <w:rsid w:val="0057111A"/>
    <w:rsid w:val="005767EE"/>
    <w:rsid w:val="00587F29"/>
    <w:rsid w:val="00593712"/>
    <w:rsid w:val="0059493A"/>
    <w:rsid w:val="005A5D6E"/>
    <w:rsid w:val="005B5559"/>
    <w:rsid w:val="005B7AD9"/>
    <w:rsid w:val="005C107E"/>
    <w:rsid w:val="005C358B"/>
    <w:rsid w:val="005C4B26"/>
    <w:rsid w:val="005D1BC7"/>
    <w:rsid w:val="005D2986"/>
    <w:rsid w:val="005D7252"/>
    <w:rsid w:val="005E4A5F"/>
    <w:rsid w:val="005F2A00"/>
    <w:rsid w:val="005F3CB0"/>
    <w:rsid w:val="005F6951"/>
    <w:rsid w:val="005F6FFB"/>
    <w:rsid w:val="00600686"/>
    <w:rsid w:val="006077E5"/>
    <w:rsid w:val="00623376"/>
    <w:rsid w:val="006236FB"/>
    <w:rsid w:val="00631349"/>
    <w:rsid w:val="00641505"/>
    <w:rsid w:val="00646C53"/>
    <w:rsid w:val="00650C2C"/>
    <w:rsid w:val="00651F5B"/>
    <w:rsid w:val="0065772A"/>
    <w:rsid w:val="00661CF8"/>
    <w:rsid w:val="006645C7"/>
    <w:rsid w:val="00665DA4"/>
    <w:rsid w:val="00666451"/>
    <w:rsid w:val="00666ADC"/>
    <w:rsid w:val="00667A22"/>
    <w:rsid w:val="00674A84"/>
    <w:rsid w:val="00675908"/>
    <w:rsid w:val="00676A06"/>
    <w:rsid w:val="00677781"/>
    <w:rsid w:val="006777AF"/>
    <w:rsid w:val="006804F8"/>
    <w:rsid w:val="00680CD4"/>
    <w:rsid w:val="006810A6"/>
    <w:rsid w:val="00684C0D"/>
    <w:rsid w:val="00686BBE"/>
    <w:rsid w:val="00691EAD"/>
    <w:rsid w:val="00692F5B"/>
    <w:rsid w:val="00697DA7"/>
    <w:rsid w:val="006A1E96"/>
    <w:rsid w:val="006A5DCC"/>
    <w:rsid w:val="006A7827"/>
    <w:rsid w:val="006C0A03"/>
    <w:rsid w:val="006D1073"/>
    <w:rsid w:val="006D40C2"/>
    <w:rsid w:val="006F690C"/>
    <w:rsid w:val="006F72C9"/>
    <w:rsid w:val="006F7CA2"/>
    <w:rsid w:val="00701A3D"/>
    <w:rsid w:val="00704EFA"/>
    <w:rsid w:val="00714EDB"/>
    <w:rsid w:val="00726968"/>
    <w:rsid w:val="00727B95"/>
    <w:rsid w:val="00731AB2"/>
    <w:rsid w:val="007404B5"/>
    <w:rsid w:val="00740693"/>
    <w:rsid w:val="0074378E"/>
    <w:rsid w:val="00744999"/>
    <w:rsid w:val="00747CA9"/>
    <w:rsid w:val="007503F7"/>
    <w:rsid w:val="007504AB"/>
    <w:rsid w:val="00750E50"/>
    <w:rsid w:val="00761E35"/>
    <w:rsid w:val="00764891"/>
    <w:rsid w:val="00767712"/>
    <w:rsid w:val="00771B14"/>
    <w:rsid w:val="0078421F"/>
    <w:rsid w:val="00785947"/>
    <w:rsid w:val="00792E35"/>
    <w:rsid w:val="007945FC"/>
    <w:rsid w:val="00797690"/>
    <w:rsid w:val="00797DE5"/>
    <w:rsid w:val="007A328B"/>
    <w:rsid w:val="007A566B"/>
    <w:rsid w:val="007A5FDA"/>
    <w:rsid w:val="007B3730"/>
    <w:rsid w:val="007B379A"/>
    <w:rsid w:val="007B39CD"/>
    <w:rsid w:val="007B673A"/>
    <w:rsid w:val="007C0024"/>
    <w:rsid w:val="007C0513"/>
    <w:rsid w:val="007C3E03"/>
    <w:rsid w:val="007D7771"/>
    <w:rsid w:val="007E1701"/>
    <w:rsid w:val="007F0B13"/>
    <w:rsid w:val="007F1A8E"/>
    <w:rsid w:val="00810647"/>
    <w:rsid w:val="0081069C"/>
    <w:rsid w:val="008110C1"/>
    <w:rsid w:val="00811632"/>
    <w:rsid w:val="00812AE6"/>
    <w:rsid w:val="00813A27"/>
    <w:rsid w:val="00813DE2"/>
    <w:rsid w:val="00814837"/>
    <w:rsid w:val="008340D2"/>
    <w:rsid w:val="00834E30"/>
    <w:rsid w:val="008434B0"/>
    <w:rsid w:val="008438A7"/>
    <w:rsid w:val="00856455"/>
    <w:rsid w:val="00860722"/>
    <w:rsid w:val="00865685"/>
    <w:rsid w:val="0088317E"/>
    <w:rsid w:val="0089639B"/>
    <w:rsid w:val="008A4226"/>
    <w:rsid w:val="008A74D7"/>
    <w:rsid w:val="008B0AF2"/>
    <w:rsid w:val="008B17FA"/>
    <w:rsid w:val="008B21A7"/>
    <w:rsid w:val="008C2346"/>
    <w:rsid w:val="008D25D8"/>
    <w:rsid w:val="008D5871"/>
    <w:rsid w:val="008D761E"/>
    <w:rsid w:val="00903F9F"/>
    <w:rsid w:val="00904046"/>
    <w:rsid w:val="00912041"/>
    <w:rsid w:val="00920022"/>
    <w:rsid w:val="00926732"/>
    <w:rsid w:val="00930C97"/>
    <w:rsid w:val="00933A5D"/>
    <w:rsid w:val="00935B1D"/>
    <w:rsid w:val="00936CBD"/>
    <w:rsid w:val="00954147"/>
    <w:rsid w:val="00955B39"/>
    <w:rsid w:val="0096279D"/>
    <w:rsid w:val="009636FF"/>
    <w:rsid w:val="0096479E"/>
    <w:rsid w:val="00967795"/>
    <w:rsid w:val="009750D5"/>
    <w:rsid w:val="00990A2D"/>
    <w:rsid w:val="00993387"/>
    <w:rsid w:val="009A18B5"/>
    <w:rsid w:val="009A2CE4"/>
    <w:rsid w:val="009A3D95"/>
    <w:rsid w:val="009B2453"/>
    <w:rsid w:val="009C2DE2"/>
    <w:rsid w:val="009C372C"/>
    <w:rsid w:val="009C3900"/>
    <w:rsid w:val="009C39F0"/>
    <w:rsid w:val="009C7B82"/>
    <w:rsid w:val="009E0ACB"/>
    <w:rsid w:val="009E3F98"/>
    <w:rsid w:val="009F02B6"/>
    <w:rsid w:val="009F186B"/>
    <w:rsid w:val="009F3995"/>
    <w:rsid w:val="009F7D30"/>
    <w:rsid w:val="00A00A4E"/>
    <w:rsid w:val="00A01AD7"/>
    <w:rsid w:val="00A029C4"/>
    <w:rsid w:val="00A065C2"/>
    <w:rsid w:val="00A102F0"/>
    <w:rsid w:val="00A250EA"/>
    <w:rsid w:val="00A362C9"/>
    <w:rsid w:val="00A405B0"/>
    <w:rsid w:val="00A41452"/>
    <w:rsid w:val="00A4555E"/>
    <w:rsid w:val="00A61960"/>
    <w:rsid w:val="00A62014"/>
    <w:rsid w:val="00A7042C"/>
    <w:rsid w:val="00A72897"/>
    <w:rsid w:val="00A768A8"/>
    <w:rsid w:val="00A867CC"/>
    <w:rsid w:val="00A967FA"/>
    <w:rsid w:val="00A97650"/>
    <w:rsid w:val="00AA06D0"/>
    <w:rsid w:val="00AA2E24"/>
    <w:rsid w:val="00AA5491"/>
    <w:rsid w:val="00AB07FB"/>
    <w:rsid w:val="00AB1CB3"/>
    <w:rsid w:val="00AB2E3A"/>
    <w:rsid w:val="00AB361F"/>
    <w:rsid w:val="00AC0A1A"/>
    <w:rsid w:val="00AD4D0A"/>
    <w:rsid w:val="00AD6258"/>
    <w:rsid w:val="00AD73A5"/>
    <w:rsid w:val="00AD7FF4"/>
    <w:rsid w:val="00AF1214"/>
    <w:rsid w:val="00B06811"/>
    <w:rsid w:val="00B07ECC"/>
    <w:rsid w:val="00B13F95"/>
    <w:rsid w:val="00B15193"/>
    <w:rsid w:val="00B21B7C"/>
    <w:rsid w:val="00B34EBC"/>
    <w:rsid w:val="00B3690C"/>
    <w:rsid w:val="00B404EB"/>
    <w:rsid w:val="00B462A9"/>
    <w:rsid w:val="00B60B22"/>
    <w:rsid w:val="00B6256A"/>
    <w:rsid w:val="00B74EC0"/>
    <w:rsid w:val="00B76658"/>
    <w:rsid w:val="00B80170"/>
    <w:rsid w:val="00B85DB0"/>
    <w:rsid w:val="00B94D11"/>
    <w:rsid w:val="00B967F3"/>
    <w:rsid w:val="00B96D45"/>
    <w:rsid w:val="00B979CB"/>
    <w:rsid w:val="00BA14C1"/>
    <w:rsid w:val="00BC3C62"/>
    <w:rsid w:val="00BD0A56"/>
    <w:rsid w:val="00BD25C9"/>
    <w:rsid w:val="00BD6684"/>
    <w:rsid w:val="00BE02B7"/>
    <w:rsid w:val="00BE0500"/>
    <w:rsid w:val="00BE33D4"/>
    <w:rsid w:val="00BE5F3D"/>
    <w:rsid w:val="00BE717B"/>
    <w:rsid w:val="00BF2BAC"/>
    <w:rsid w:val="00C01087"/>
    <w:rsid w:val="00C03A94"/>
    <w:rsid w:val="00C03A95"/>
    <w:rsid w:val="00C03CE4"/>
    <w:rsid w:val="00C201C7"/>
    <w:rsid w:val="00C2546B"/>
    <w:rsid w:val="00C3028F"/>
    <w:rsid w:val="00C33DFA"/>
    <w:rsid w:val="00C40E52"/>
    <w:rsid w:val="00C41371"/>
    <w:rsid w:val="00C42BC2"/>
    <w:rsid w:val="00C55D9C"/>
    <w:rsid w:val="00C5792A"/>
    <w:rsid w:val="00C60638"/>
    <w:rsid w:val="00C753CC"/>
    <w:rsid w:val="00C77793"/>
    <w:rsid w:val="00C81948"/>
    <w:rsid w:val="00C82A03"/>
    <w:rsid w:val="00C872DA"/>
    <w:rsid w:val="00C87A02"/>
    <w:rsid w:val="00C96072"/>
    <w:rsid w:val="00CA0499"/>
    <w:rsid w:val="00CA20E7"/>
    <w:rsid w:val="00CA48AE"/>
    <w:rsid w:val="00CB7B7C"/>
    <w:rsid w:val="00CC3932"/>
    <w:rsid w:val="00CC4D92"/>
    <w:rsid w:val="00CD187E"/>
    <w:rsid w:val="00CD1E79"/>
    <w:rsid w:val="00CD475F"/>
    <w:rsid w:val="00CE39E5"/>
    <w:rsid w:val="00CE427E"/>
    <w:rsid w:val="00CE503F"/>
    <w:rsid w:val="00CF5559"/>
    <w:rsid w:val="00D03D34"/>
    <w:rsid w:val="00D0597A"/>
    <w:rsid w:val="00D06BFC"/>
    <w:rsid w:val="00D17D95"/>
    <w:rsid w:val="00D219D2"/>
    <w:rsid w:val="00D36E50"/>
    <w:rsid w:val="00D461EB"/>
    <w:rsid w:val="00D46DCB"/>
    <w:rsid w:val="00D47151"/>
    <w:rsid w:val="00D51B4C"/>
    <w:rsid w:val="00D527A7"/>
    <w:rsid w:val="00D560E5"/>
    <w:rsid w:val="00D577A1"/>
    <w:rsid w:val="00D70A78"/>
    <w:rsid w:val="00D71D59"/>
    <w:rsid w:val="00D77614"/>
    <w:rsid w:val="00D81BCF"/>
    <w:rsid w:val="00D8251E"/>
    <w:rsid w:val="00D874D0"/>
    <w:rsid w:val="00D919B2"/>
    <w:rsid w:val="00D95C52"/>
    <w:rsid w:val="00DA203C"/>
    <w:rsid w:val="00DA474B"/>
    <w:rsid w:val="00DB5D94"/>
    <w:rsid w:val="00DB6ACF"/>
    <w:rsid w:val="00DC0EF5"/>
    <w:rsid w:val="00DC16EF"/>
    <w:rsid w:val="00DC5C9A"/>
    <w:rsid w:val="00DD17B4"/>
    <w:rsid w:val="00DD18D2"/>
    <w:rsid w:val="00DD2D14"/>
    <w:rsid w:val="00DD6227"/>
    <w:rsid w:val="00DD6CF2"/>
    <w:rsid w:val="00DE2E6A"/>
    <w:rsid w:val="00DF4561"/>
    <w:rsid w:val="00DF76FC"/>
    <w:rsid w:val="00E07A1C"/>
    <w:rsid w:val="00E2635E"/>
    <w:rsid w:val="00E26D62"/>
    <w:rsid w:val="00E2706D"/>
    <w:rsid w:val="00E27FFE"/>
    <w:rsid w:val="00E31072"/>
    <w:rsid w:val="00E32635"/>
    <w:rsid w:val="00E337B5"/>
    <w:rsid w:val="00E35792"/>
    <w:rsid w:val="00E379E3"/>
    <w:rsid w:val="00E52F9E"/>
    <w:rsid w:val="00E554F8"/>
    <w:rsid w:val="00E56D20"/>
    <w:rsid w:val="00E72B02"/>
    <w:rsid w:val="00E74DBB"/>
    <w:rsid w:val="00E75D6F"/>
    <w:rsid w:val="00E83890"/>
    <w:rsid w:val="00E85437"/>
    <w:rsid w:val="00E96507"/>
    <w:rsid w:val="00EA7F65"/>
    <w:rsid w:val="00EB0598"/>
    <w:rsid w:val="00EC5259"/>
    <w:rsid w:val="00ED328D"/>
    <w:rsid w:val="00EE7DC0"/>
    <w:rsid w:val="00EF1C5F"/>
    <w:rsid w:val="00EF5ABB"/>
    <w:rsid w:val="00F071FC"/>
    <w:rsid w:val="00F12CD6"/>
    <w:rsid w:val="00F133A6"/>
    <w:rsid w:val="00F2063C"/>
    <w:rsid w:val="00F2302D"/>
    <w:rsid w:val="00F33F3B"/>
    <w:rsid w:val="00F36C5A"/>
    <w:rsid w:val="00F37223"/>
    <w:rsid w:val="00F42163"/>
    <w:rsid w:val="00F701C5"/>
    <w:rsid w:val="00F70221"/>
    <w:rsid w:val="00F713D6"/>
    <w:rsid w:val="00F76D2F"/>
    <w:rsid w:val="00F831BE"/>
    <w:rsid w:val="00F85A9A"/>
    <w:rsid w:val="00F906E7"/>
    <w:rsid w:val="00F91756"/>
    <w:rsid w:val="00F93576"/>
    <w:rsid w:val="00FA00D6"/>
    <w:rsid w:val="00FB033B"/>
    <w:rsid w:val="00FB0A89"/>
    <w:rsid w:val="00FB326C"/>
    <w:rsid w:val="00FB607C"/>
    <w:rsid w:val="00FD1BBC"/>
    <w:rsid w:val="00FD3AE8"/>
    <w:rsid w:val="00FD4141"/>
    <w:rsid w:val="00FE5B58"/>
    <w:rsid w:val="00FE610D"/>
    <w:rsid w:val="00FF2033"/>
    <w:rsid w:val="00FF3F3B"/>
    <w:rsid w:val="00FF7553"/>
    <w:rsid w:val="010B2BA7"/>
    <w:rsid w:val="01786974"/>
    <w:rsid w:val="017E4095"/>
    <w:rsid w:val="0194708E"/>
    <w:rsid w:val="01F11ABC"/>
    <w:rsid w:val="023F62CC"/>
    <w:rsid w:val="02915F41"/>
    <w:rsid w:val="03956284"/>
    <w:rsid w:val="03B441DD"/>
    <w:rsid w:val="03BE4A8A"/>
    <w:rsid w:val="04347E48"/>
    <w:rsid w:val="044024F8"/>
    <w:rsid w:val="04907800"/>
    <w:rsid w:val="04A36C5B"/>
    <w:rsid w:val="04EB099C"/>
    <w:rsid w:val="058256C0"/>
    <w:rsid w:val="06127C3D"/>
    <w:rsid w:val="061564A4"/>
    <w:rsid w:val="06242CA5"/>
    <w:rsid w:val="06385FC4"/>
    <w:rsid w:val="066F5090"/>
    <w:rsid w:val="07023C76"/>
    <w:rsid w:val="07561F49"/>
    <w:rsid w:val="079C72F3"/>
    <w:rsid w:val="0A2C4C3F"/>
    <w:rsid w:val="0A307B7E"/>
    <w:rsid w:val="0A473249"/>
    <w:rsid w:val="0A820D1C"/>
    <w:rsid w:val="0B1F37A6"/>
    <w:rsid w:val="0B972D33"/>
    <w:rsid w:val="0C2E5A3C"/>
    <w:rsid w:val="0CEC49EE"/>
    <w:rsid w:val="0F1B6737"/>
    <w:rsid w:val="0F6E6663"/>
    <w:rsid w:val="0F7F6FBC"/>
    <w:rsid w:val="0F811168"/>
    <w:rsid w:val="0FA66BBA"/>
    <w:rsid w:val="100F368A"/>
    <w:rsid w:val="10CD7582"/>
    <w:rsid w:val="10FE0470"/>
    <w:rsid w:val="114101DB"/>
    <w:rsid w:val="12A20B21"/>
    <w:rsid w:val="12A53EC8"/>
    <w:rsid w:val="13451652"/>
    <w:rsid w:val="14351816"/>
    <w:rsid w:val="148937C0"/>
    <w:rsid w:val="152B2D63"/>
    <w:rsid w:val="159B6280"/>
    <w:rsid w:val="159F28E6"/>
    <w:rsid w:val="16DF4232"/>
    <w:rsid w:val="171947B9"/>
    <w:rsid w:val="173F148A"/>
    <w:rsid w:val="17AF7C18"/>
    <w:rsid w:val="17FFF7E2"/>
    <w:rsid w:val="185A696B"/>
    <w:rsid w:val="1948000B"/>
    <w:rsid w:val="19557B80"/>
    <w:rsid w:val="19C85510"/>
    <w:rsid w:val="1A034EBB"/>
    <w:rsid w:val="1A241C72"/>
    <w:rsid w:val="1A84670E"/>
    <w:rsid w:val="1B2E0B21"/>
    <w:rsid w:val="1B900291"/>
    <w:rsid w:val="1BD1755F"/>
    <w:rsid w:val="1BD47334"/>
    <w:rsid w:val="1C2D08A7"/>
    <w:rsid w:val="1C715AE9"/>
    <w:rsid w:val="1CAC7C7E"/>
    <w:rsid w:val="1CED6C30"/>
    <w:rsid w:val="1D265437"/>
    <w:rsid w:val="1D3C5874"/>
    <w:rsid w:val="1D50100E"/>
    <w:rsid w:val="1E236F0E"/>
    <w:rsid w:val="1E442A4F"/>
    <w:rsid w:val="1E4C2FE6"/>
    <w:rsid w:val="1E7107BD"/>
    <w:rsid w:val="1F063CED"/>
    <w:rsid w:val="1FBD2431"/>
    <w:rsid w:val="1FBD52D6"/>
    <w:rsid w:val="1FFC63D3"/>
    <w:rsid w:val="20165492"/>
    <w:rsid w:val="212D7486"/>
    <w:rsid w:val="215A6747"/>
    <w:rsid w:val="21A777BA"/>
    <w:rsid w:val="21AC27D2"/>
    <w:rsid w:val="21CD1190"/>
    <w:rsid w:val="229067C3"/>
    <w:rsid w:val="22DD0365"/>
    <w:rsid w:val="22F7551C"/>
    <w:rsid w:val="23615817"/>
    <w:rsid w:val="23B0469D"/>
    <w:rsid w:val="23D60A4A"/>
    <w:rsid w:val="24A80888"/>
    <w:rsid w:val="25012D45"/>
    <w:rsid w:val="25116A16"/>
    <w:rsid w:val="25156162"/>
    <w:rsid w:val="259B63D8"/>
    <w:rsid w:val="262C33F0"/>
    <w:rsid w:val="266E7CB3"/>
    <w:rsid w:val="26AA35DB"/>
    <w:rsid w:val="26F251FF"/>
    <w:rsid w:val="27A72A3F"/>
    <w:rsid w:val="28CC1E5B"/>
    <w:rsid w:val="28EC32AF"/>
    <w:rsid w:val="29144808"/>
    <w:rsid w:val="29CC749E"/>
    <w:rsid w:val="2A265064"/>
    <w:rsid w:val="2A5F1C5E"/>
    <w:rsid w:val="2A8F1423"/>
    <w:rsid w:val="2B1A44FF"/>
    <w:rsid w:val="2B5305D3"/>
    <w:rsid w:val="2B847019"/>
    <w:rsid w:val="2C612E0F"/>
    <w:rsid w:val="2CE12C28"/>
    <w:rsid w:val="2D4E237A"/>
    <w:rsid w:val="2D540FDC"/>
    <w:rsid w:val="2DB46E82"/>
    <w:rsid w:val="2E3F7863"/>
    <w:rsid w:val="2E48433D"/>
    <w:rsid w:val="2EB47916"/>
    <w:rsid w:val="2ECD18B8"/>
    <w:rsid w:val="2F3B1D8A"/>
    <w:rsid w:val="2F8848A2"/>
    <w:rsid w:val="302E2617"/>
    <w:rsid w:val="30922A52"/>
    <w:rsid w:val="30987AC8"/>
    <w:rsid w:val="3106678A"/>
    <w:rsid w:val="314417E7"/>
    <w:rsid w:val="31A7683A"/>
    <w:rsid w:val="31C51434"/>
    <w:rsid w:val="32E2418A"/>
    <w:rsid w:val="333F69A2"/>
    <w:rsid w:val="33860BA4"/>
    <w:rsid w:val="33B13475"/>
    <w:rsid w:val="33F323F7"/>
    <w:rsid w:val="34387535"/>
    <w:rsid w:val="346D717B"/>
    <w:rsid w:val="34A727F1"/>
    <w:rsid w:val="34DD5737"/>
    <w:rsid w:val="35744539"/>
    <w:rsid w:val="35E87200"/>
    <w:rsid w:val="366C25B8"/>
    <w:rsid w:val="368E1758"/>
    <w:rsid w:val="378F081A"/>
    <w:rsid w:val="3863642A"/>
    <w:rsid w:val="38D017D0"/>
    <w:rsid w:val="390D7DB6"/>
    <w:rsid w:val="39506D22"/>
    <w:rsid w:val="39877BEE"/>
    <w:rsid w:val="399A54DB"/>
    <w:rsid w:val="39F71729"/>
    <w:rsid w:val="39F83164"/>
    <w:rsid w:val="3A6648D6"/>
    <w:rsid w:val="3A685C9E"/>
    <w:rsid w:val="3A815E0A"/>
    <w:rsid w:val="3AE7255E"/>
    <w:rsid w:val="3AF6115B"/>
    <w:rsid w:val="3BA950CB"/>
    <w:rsid w:val="3C6136AB"/>
    <w:rsid w:val="3D0D6C74"/>
    <w:rsid w:val="3D978DC3"/>
    <w:rsid w:val="3DAB3FEE"/>
    <w:rsid w:val="3DD2229E"/>
    <w:rsid w:val="3E1756D3"/>
    <w:rsid w:val="3E332998"/>
    <w:rsid w:val="3E5B2571"/>
    <w:rsid w:val="3E6B2548"/>
    <w:rsid w:val="3E8B0E28"/>
    <w:rsid w:val="3EB53A14"/>
    <w:rsid w:val="3ED1229A"/>
    <w:rsid w:val="3EF65455"/>
    <w:rsid w:val="3FEB624D"/>
    <w:rsid w:val="402B42A6"/>
    <w:rsid w:val="40362620"/>
    <w:rsid w:val="411637F0"/>
    <w:rsid w:val="41226D89"/>
    <w:rsid w:val="41DF0F13"/>
    <w:rsid w:val="41F076C3"/>
    <w:rsid w:val="425D1AEE"/>
    <w:rsid w:val="42C52BA1"/>
    <w:rsid w:val="432A4597"/>
    <w:rsid w:val="43B078BD"/>
    <w:rsid w:val="43B4637C"/>
    <w:rsid w:val="44FA23B6"/>
    <w:rsid w:val="456F9871"/>
    <w:rsid w:val="45A63B54"/>
    <w:rsid w:val="463F1DBB"/>
    <w:rsid w:val="467A1461"/>
    <w:rsid w:val="469F27B6"/>
    <w:rsid w:val="46B63991"/>
    <w:rsid w:val="46FA72AF"/>
    <w:rsid w:val="47312262"/>
    <w:rsid w:val="47A63299"/>
    <w:rsid w:val="47EE0391"/>
    <w:rsid w:val="481F77B9"/>
    <w:rsid w:val="482D5F74"/>
    <w:rsid w:val="48366AA3"/>
    <w:rsid w:val="4875046F"/>
    <w:rsid w:val="48866972"/>
    <w:rsid w:val="488F28A5"/>
    <w:rsid w:val="49582C60"/>
    <w:rsid w:val="4A1D7104"/>
    <w:rsid w:val="4A544544"/>
    <w:rsid w:val="4AC960DE"/>
    <w:rsid w:val="4B9B7997"/>
    <w:rsid w:val="4BD85EAE"/>
    <w:rsid w:val="4C074B53"/>
    <w:rsid w:val="4D7376F0"/>
    <w:rsid w:val="4ED96861"/>
    <w:rsid w:val="4EEC5F61"/>
    <w:rsid w:val="4EEF23FD"/>
    <w:rsid w:val="4F073A99"/>
    <w:rsid w:val="4F217407"/>
    <w:rsid w:val="4F934F18"/>
    <w:rsid w:val="51232228"/>
    <w:rsid w:val="516D11C8"/>
    <w:rsid w:val="524F16DC"/>
    <w:rsid w:val="52966C00"/>
    <w:rsid w:val="5305612D"/>
    <w:rsid w:val="53A61FCB"/>
    <w:rsid w:val="544143C8"/>
    <w:rsid w:val="544A4383"/>
    <w:rsid w:val="54606E7B"/>
    <w:rsid w:val="54B26C85"/>
    <w:rsid w:val="54E84FB3"/>
    <w:rsid w:val="55191EAD"/>
    <w:rsid w:val="55B8083D"/>
    <w:rsid w:val="56145A38"/>
    <w:rsid w:val="565B37BE"/>
    <w:rsid w:val="5681358D"/>
    <w:rsid w:val="576A3D6F"/>
    <w:rsid w:val="57A469FC"/>
    <w:rsid w:val="58575D94"/>
    <w:rsid w:val="5887504C"/>
    <w:rsid w:val="58A55D61"/>
    <w:rsid w:val="58C92347"/>
    <w:rsid w:val="59225363"/>
    <w:rsid w:val="593734F9"/>
    <w:rsid w:val="59AA606D"/>
    <w:rsid w:val="59B91DCA"/>
    <w:rsid w:val="59C42BCC"/>
    <w:rsid w:val="5A007E6D"/>
    <w:rsid w:val="5A1E277B"/>
    <w:rsid w:val="5B496380"/>
    <w:rsid w:val="5C4A458E"/>
    <w:rsid w:val="5C4E067B"/>
    <w:rsid w:val="5C555C50"/>
    <w:rsid w:val="5C761A3E"/>
    <w:rsid w:val="5C7C245E"/>
    <w:rsid w:val="5CF55716"/>
    <w:rsid w:val="5D1041BB"/>
    <w:rsid w:val="5D3C55F7"/>
    <w:rsid w:val="5D662FA0"/>
    <w:rsid w:val="5D6F7A8F"/>
    <w:rsid w:val="5DC75DC2"/>
    <w:rsid w:val="5E023F44"/>
    <w:rsid w:val="5E10719C"/>
    <w:rsid w:val="5E4F1EEB"/>
    <w:rsid w:val="5F660066"/>
    <w:rsid w:val="5FCA0B1F"/>
    <w:rsid w:val="610D3747"/>
    <w:rsid w:val="61664229"/>
    <w:rsid w:val="61C01E41"/>
    <w:rsid w:val="620B2F35"/>
    <w:rsid w:val="627F6054"/>
    <w:rsid w:val="62BB5E9E"/>
    <w:rsid w:val="634838BF"/>
    <w:rsid w:val="634A35E5"/>
    <w:rsid w:val="63873AC8"/>
    <w:rsid w:val="6395580C"/>
    <w:rsid w:val="63BB2B5B"/>
    <w:rsid w:val="63C215AA"/>
    <w:rsid w:val="64AC4EB7"/>
    <w:rsid w:val="64FF496C"/>
    <w:rsid w:val="650E6A6F"/>
    <w:rsid w:val="65B92BF9"/>
    <w:rsid w:val="665B1CE6"/>
    <w:rsid w:val="66DE60D0"/>
    <w:rsid w:val="66ED2919"/>
    <w:rsid w:val="671E7355"/>
    <w:rsid w:val="680B583D"/>
    <w:rsid w:val="681F6FB8"/>
    <w:rsid w:val="68583B39"/>
    <w:rsid w:val="68DC3997"/>
    <w:rsid w:val="691722BE"/>
    <w:rsid w:val="693C5F93"/>
    <w:rsid w:val="69C02BB0"/>
    <w:rsid w:val="69D67433"/>
    <w:rsid w:val="6A02377A"/>
    <w:rsid w:val="6A844F90"/>
    <w:rsid w:val="6AFF209A"/>
    <w:rsid w:val="6BAF7A7E"/>
    <w:rsid w:val="6BC930E6"/>
    <w:rsid w:val="6BC96430"/>
    <w:rsid w:val="6BCF6EA8"/>
    <w:rsid w:val="6BF90031"/>
    <w:rsid w:val="6E296BC0"/>
    <w:rsid w:val="6E3F5CED"/>
    <w:rsid w:val="6EDB4D32"/>
    <w:rsid w:val="6EEB3447"/>
    <w:rsid w:val="6EF21014"/>
    <w:rsid w:val="6F251692"/>
    <w:rsid w:val="6FEEC371"/>
    <w:rsid w:val="705B4131"/>
    <w:rsid w:val="708B6E32"/>
    <w:rsid w:val="70B73DEA"/>
    <w:rsid w:val="70B92B27"/>
    <w:rsid w:val="71B0663A"/>
    <w:rsid w:val="71CA5378"/>
    <w:rsid w:val="723E077B"/>
    <w:rsid w:val="72DA05FA"/>
    <w:rsid w:val="73074B61"/>
    <w:rsid w:val="734A2146"/>
    <w:rsid w:val="734A6FCB"/>
    <w:rsid w:val="73875960"/>
    <w:rsid w:val="73EA2B69"/>
    <w:rsid w:val="75901DEC"/>
    <w:rsid w:val="75974D3A"/>
    <w:rsid w:val="75BA443F"/>
    <w:rsid w:val="760C21B1"/>
    <w:rsid w:val="76BB24DB"/>
    <w:rsid w:val="76CC7D85"/>
    <w:rsid w:val="774D394E"/>
    <w:rsid w:val="776A3F0A"/>
    <w:rsid w:val="77C5294B"/>
    <w:rsid w:val="796E36D6"/>
    <w:rsid w:val="79BA10B8"/>
    <w:rsid w:val="7A506EB7"/>
    <w:rsid w:val="7A566842"/>
    <w:rsid w:val="7A910FA6"/>
    <w:rsid w:val="7BC54D94"/>
    <w:rsid w:val="7BDF7DF9"/>
    <w:rsid w:val="7BFF3DF6"/>
    <w:rsid w:val="7C7A386D"/>
    <w:rsid w:val="7C8F21D2"/>
    <w:rsid w:val="7D1D3656"/>
    <w:rsid w:val="7D20753B"/>
    <w:rsid w:val="7D242E6B"/>
    <w:rsid w:val="7D375A56"/>
    <w:rsid w:val="7D39101E"/>
    <w:rsid w:val="7D733F48"/>
    <w:rsid w:val="7D8D3099"/>
    <w:rsid w:val="7DEFAFA4"/>
    <w:rsid w:val="7DF74630"/>
    <w:rsid w:val="7DFB240B"/>
    <w:rsid w:val="7E0F8F88"/>
    <w:rsid w:val="7E1C3F3E"/>
    <w:rsid w:val="7E401255"/>
    <w:rsid w:val="7E9F624D"/>
    <w:rsid w:val="7EBB6064"/>
    <w:rsid w:val="7EBF843A"/>
    <w:rsid w:val="7F5C1E83"/>
    <w:rsid w:val="7F9D07DD"/>
    <w:rsid w:val="7FA96869"/>
    <w:rsid w:val="7FBF3965"/>
    <w:rsid w:val="7FD859E4"/>
    <w:rsid w:val="7FDC766E"/>
    <w:rsid w:val="7FE3199B"/>
    <w:rsid w:val="7FF752AA"/>
    <w:rsid w:val="7FFDD1E4"/>
    <w:rsid w:val="9AFBF467"/>
    <w:rsid w:val="ABE45602"/>
    <w:rsid w:val="B37BA26D"/>
    <w:rsid w:val="B9EF1468"/>
    <w:rsid w:val="BDD9C93C"/>
    <w:rsid w:val="BEBC7142"/>
    <w:rsid w:val="BF4F60BF"/>
    <w:rsid w:val="BFBC0B5B"/>
    <w:rsid w:val="BFDA28A9"/>
    <w:rsid w:val="BFDF63D3"/>
    <w:rsid w:val="CFF9EC8F"/>
    <w:rsid w:val="D7D4336F"/>
    <w:rsid w:val="DABF57F4"/>
    <w:rsid w:val="E3F9BBCD"/>
    <w:rsid w:val="EF3B5950"/>
    <w:rsid w:val="EF5FFBF8"/>
    <w:rsid w:val="EFFFA2B6"/>
    <w:rsid w:val="EFFFC425"/>
    <w:rsid w:val="F23B8BAF"/>
    <w:rsid w:val="F4BA3C3D"/>
    <w:rsid w:val="FDFDA366"/>
    <w:rsid w:val="FEED97C3"/>
    <w:rsid w:val="FF7FE5C1"/>
    <w:rsid w:val="FF9F85F4"/>
    <w:rsid w:val="FFB769EE"/>
    <w:rsid w:val="FFF7A057"/>
    <w:rsid w:val="FFFF511E"/>
    <w:rsid w:val="FFFFF4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42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annotation subject"/>
    <w:basedOn w:val="4"/>
    <w:next w:val="4"/>
    <w:link w:val="22"/>
    <w:unhideWhenUsed/>
    <w:qFormat/>
    <w:uiPriority w:val="99"/>
    <w:rPr>
      <w:b/>
      <w:bCs/>
    </w:rPr>
  </w:style>
  <w:style w:type="character" w:styleId="14">
    <w:name w:val="Hyperlink"/>
    <w:unhideWhenUsed/>
    <w:qFormat/>
    <w:uiPriority w:val="99"/>
    <w:rPr>
      <w:color w:val="0563C1"/>
      <w:u w:val="single"/>
    </w:rPr>
  </w:style>
  <w:style w:type="character" w:styleId="15">
    <w:name w:val="annotation reference"/>
    <w:unhideWhenUsed/>
    <w:qFormat/>
    <w:uiPriority w:val="99"/>
    <w:rPr>
      <w:sz w:val="21"/>
      <w:szCs w:val="21"/>
    </w:rPr>
  </w:style>
  <w:style w:type="character" w:customStyle="1" w:styleId="16">
    <w:name w:val="标题 1 字符"/>
    <w:link w:val="2"/>
    <w:qFormat/>
    <w:uiPriority w:val="9"/>
    <w:rPr>
      <w:b/>
      <w:bCs/>
      <w:kern w:val="44"/>
      <w:sz w:val="44"/>
      <w:szCs w:val="44"/>
    </w:rPr>
  </w:style>
  <w:style w:type="character" w:customStyle="1" w:styleId="17">
    <w:name w:val="标题 2 字符"/>
    <w:link w:val="3"/>
    <w:qFormat/>
    <w:uiPriority w:val="9"/>
    <w:rPr>
      <w:rFonts w:ascii="等线 Light" w:hAnsi="等线 Light" w:eastAsia="等线 Light" w:cs="Times New Roman"/>
      <w:b/>
      <w:bCs/>
      <w:sz w:val="32"/>
      <w:szCs w:val="32"/>
    </w:rPr>
  </w:style>
  <w:style w:type="character" w:customStyle="1" w:styleId="18">
    <w:name w:val="批注文字 字符"/>
    <w:basedOn w:val="13"/>
    <w:link w:val="4"/>
    <w:semiHidden/>
    <w:qFormat/>
    <w:uiPriority w:val="99"/>
  </w:style>
  <w:style w:type="character" w:customStyle="1" w:styleId="19">
    <w:name w:val="批注框文本 字符"/>
    <w:link w:val="5"/>
    <w:semiHidden/>
    <w:qFormat/>
    <w:uiPriority w:val="99"/>
    <w:rPr>
      <w:sz w:val="18"/>
      <w:szCs w:val="18"/>
    </w:rPr>
  </w:style>
  <w:style w:type="character" w:customStyle="1" w:styleId="20">
    <w:name w:val="页脚 字符"/>
    <w:link w:val="6"/>
    <w:qFormat/>
    <w:uiPriority w:val="99"/>
    <w:rPr>
      <w:sz w:val="18"/>
      <w:szCs w:val="18"/>
    </w:rPr>
  </w:style>
  <w:style w:type="character" w:customStyle="1" w:styleId="21">
    <w:name w:val="页眉 字符"/>
    <w:link w:val="7"/>
    <w:qFormat/>
    <w:uiPriority w:val="99"/>
    <w:rPr>
      <w:sz w:val="18"/>
      <w:szCs w:val="18"/>
    </w:rPr>
  </w:style>
  <w:style w:type="character" w:customStyle="1" w:styleId="22">
    <w:name w:val="批注主题 字符"/>
    <w:link w:val="11"/>
    <w:semiHidden/>
    <w:qFormat/>
    <w:uiPriority w:val="99"/>
    <w:rPr>
      <w:b/>
      <w:bCs/>
    </w:rPr>
  </w:style>
  <w:style w:type="character" w:customStyle="1" w:styleId="23">
    <w:name w:val="页脚 Char"/>
    <w:qFormat/>
    <w:uiPriority w:val="99"/>
  </w:style>
  <w:style w:type="paragraph" w:customStyle="1" w:styleId="24">
    <w:name w:val="_Style 23"/>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styleId="25">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32531</Words>
  <Characters>33015</Characters>
  <Lines>231</Lines>
  <Paragraphs>65</Paragraphs>
  <TotalTime>81</TotalTime>
  <ScaleCrop>false</ScaleCrop>
  <LinksUpToDate>false</LinksUpToDate>
  <CharactersWithSpaces>33189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2017-03-10T00:54:00Z</dcterms:created>
  <dc:creator>Zhangpeng Chen</dc:creator>
  <cp:lastModifiedBy>冰红茶</cp:lastModifiedBy>
  <cp:lastPrinted>2025-10-21T06:02:00Z</cp:lastPrinted>
  <dcterms:modified xsi:type="dcterms:W3CDTF">2025-10-27T09:25:06Z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A8141C2DB72F4DCFB18FC7CAD3A1C2CA_13</vt:lpwstr>
  </property>
  <property fmtid="{D5CDD505-2E9C-101B-9397-08002B2CF9AE}" pid="4" name="KSOTemplateDocerSaveRecord">
    <vt:lpwstr>eyJoZGlkIjoiYzY3YjA0NmE2YWYwOGJiZmVjM2RhMWQ2YTgxZmVkMzAiLCJ1c2VySWQiOiI5MDY4NzkzOTkifQ==</vt:lpwstr>
  </property>
</Properties>
</file>